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09CF8A" w14:textId="77777777" w:rsidR="000F7F88" w:rsidRDefault="000F7F88" w:rsidP="0085497E">
      <w:pPr>
        <w:jc w:val="center"/>
        <w:rPr>
          <w:rFonts w:ascii="Times New Roman" w:hAnsi="Times New Roman" w:cs="Times New Roman"/>
          <w:sz w:val="24"/>
          <w:szCs w:val="24"/>
        </w:rPr>
      </w:pPr>
    </w:p>
    <w:p w14:paraId="67150D63" w14:textId="77777777" w:rsidR="000F7F88" w:rsidRDefault="000F7F88" w:rsidP="0085497E">
      <w:pPr>
        <w:jc w:val="center"/>
        <w:rPr>
          <w:rFonts w:ascii="Times New Roman" w:hAnsi="Times New Roman" w:cs="Times New Roman"/>
          <w:sz w:val="24"/>
          <w:szCs w:val="24"/>
        </w:rPr>
      </w:pPr>
    </w:p>
    <w:p w14:paraId="3EA4C961" w14:textId="77777777" w:rsidR="000F7F88" w:rsidRDefault="000F7F88" w:rsidP="0085497E">
      <w:pPr>
        <w:jc w:val="center"/>
        <w:rPr>
          <w:rFonts w:ascii="Times New Roman" w:hAnsi="Times New Roman" w:cs="Times New Roman"/>
          <w:sz w:val="24"/>
          <w:szCs w:val="24"/>
        </w:rPr>
      </w:pPr>
    </w:p>
    <w:p w14:paraId="5025DF59" w14:textId="77777777" w:rsidR="000F7F88" w:rsidRDefault="000F7F88" w:rsidP="0085497E">
      <w:pPr>
        <w:jc w:val="center"/>
        <w:rPr>
          <w:rFonts w:ascii="Times New Roman" w:hAnsi="Times New Roman" w:cs="Times New Roman"/>
          <w:sz w:val="24"/>
          <w:szCs w:val="24"/>
        </w:rPr>
      </w:pPr>
    </w:p>
    <w:p w14:paraId="1A77D7C6" w14:textId="77777777" w:rsidR="000F7F88" w:rsidRDefault="000F7F88" w:rsidP="0085497E">
      <w:pPr>
        <w:jc w:val="center"/>
        <w:rPr>
          <w:rFonts w:ascii="Times New Roman" w:hAnsi="Times New Roman" w:cs="Times New Roman"/>
          <w:sz w:val="24"/>
          <w:szCs w:val="24"/>
        </w:rPr>
      </w:pPr>
    </w:p>
    <w:p w14:paraId="6DD5604E" w14:textId="77777777" w:rsidR="000F7F88" w:rsidRDefault="000F7F88" w:rsidP="0085497E">
      <w:pPr>
        <w:jc w:val="center"/>
        <w:rPr>
          <w:rFonts w:ascii="Times New Roman" w:hAnsi="Times New Roman" w:cs="Times New Roman"/>
          <w:sz w:val="24"/>
          <w:szCs w:val="24"/>
        </w:rPr>
      </w:pPr>
    </w:p>
    <w:p w14:paraId="7FCD5BF6" w14:textId="77777777" w:rsidR="000F7F88" w:rsidRDefault="000F7F88" w:rsidP="0085497E">
      <w:pPr>
        <w:jc w:val="center"/>
        <w:rPr>
          <w:rFonts w:ascii="Times New Roman" w:hAnsi="Times New Roman" w:cs="Times New Roman"/>
          <w:sz w:val="24"/>
          <w:szCs w:val="24"/>
        </w:rPr>
      </w:pPr>
    </w:p>
    <w:p w14:paraId="394633B8" w14:textId="77777777" w:rsidR="000F7F88" w:rsidRDefault="000F7F88" w:rsidP="0085497E">
      <w:pPr>
        <w:jc w:val="center"/>
        <w:rPr>
          <w:rFonts w:ascii="Times New Roman" w:hAnsi="Times New Roman" w:cs="Times New Roman"/>
          <w:sz w:val="24"/>
          <w:szCs w:val="24"/>
        </w:rPr>
      </w:pPr>
    </w:p>
    <w:p w14:paraId="607D93E9" w14:textId="044DD738" w:rsidR="000F7F88" w:rsidRPr="000F7F88" w:rsidRDefault="000F7F88" w:rsidP="00AA0838">
      <w:pPr>
        <w:spacing w:after="0"/>
        <w:contextualSpacing/>
        <w:jc w:val="center"/>
        <w:rPr>
          <w:rFonts w:ascii="Times New Roman" w:hAnsi="Times New Roman" w:cs="Times New Roman"/>
          <w:sz w:val="24"/>
          <w:szCs w:val="24"/>
        </w:rPr>
      </w:pPr>
      <w:r w:rsidRPr="000F7F88">
        <w:rPr>
          <w:rFonts w:ascii="Times New Roman" w:hAnsi="Times New Roman" w:cs="Times New Roman"/>
          <w:sz w:val="24"/>
          <w:szCs w:val="24"/>
        </w:rPr>
        <w:t>Research Paper: Staphylococcus Aureus</w:t>
      </w:r>
    </w:p>
    <w:p w14:paraId="263CAF6F" w14:textId="77777777" w:rsidR="000F7F88" w:rsidRPr="000F7F88" w:rsidRDefault="000F7F88" w:rsidP="00AA0838">
      <w:pPr>
        <w:spacing w:after="0"/>
        <w:contextualSpacing/>
        <w:jc w:val="center"/>
        <w:rPr>
          <w:rFonts w:ascii="Times New Roman" w:hAnsi="Times New Roman" w:cs="Times New Roman"/>
          <w:sz w:val="24"/>
          <w:szCs w:val="24"/>
        </w:rPr>
      </w:pPr>
      <w:r w:rsidRPr="000F7F88">
        <w:rPr>
          <w:rFonts w:ascii="Times New Roman" w:hAnsi="Times New Roman" w:cs="Times New Roman"/>
          <w:sz w:val="24"/>
          <w:szCs w:val="24"/>
        </w:rPr>
        <w:t>Name</w:t>
      </w:r>
    </w:p>
    <w:p w14:paraId="1B13F787" w14:textId="66B34C30" w:rsidR="00DA0B6C" w:rsidRDefault="000F7F88" w:rsidP="00AA0838">
      <w:pPr>
        <w:spacing w:after="0"/>
        <w:contextualSpacing/>
        <w:jc w:val="center"/>
        <w:rPr>
          <w:rFonts w:ascii="Times New Roman" w:hAnsi="Times New Roman" w:cs="Times New Roman"/>
          <w:b/>
          <w:sz w:val="24"/>
          <w:szCs w:val="24"/>
        </w:rPr>
      </w:pPr>
      <w:r w:rsidRPr="000F7F88">
        <w:rPr>
          <w:rFonts w:ascii="Times New Roman" w:hAnsi="Times New Roman" w:cs="Times New Roman"/>
          <w:sz w:val="24"/>
          <w:szCs w:val="24"/>
        </w:rPr>
        <w:t>Institution</w:t>
      </w:r>
      <w:r w:rsidR="00DA0B6C">
        <w:rPr>
          <w:rFonts w:ascii="Times New Roman" w:hAnsi="Times New Roman" w:cs="Times New Roman"/>
          <w:b/>
          <w:sz w:val="24"/>
          <w:szCs w:val="24"/>
        </w:rPr>
        <w:br w:type="page"/>
      </w:r>
    </w:p>
    <w:p w14:paraId="2197C07D" w14:textId="710D0209" w:rsidR="00BB0A4C" w:rsidRDefault="00617290" w:rsidP="00AA0838">
      <w:pPr>
        <w:spacing w:after="0"/>
        <w:contextualSpacing/>
        <w:jc w:val="center"/>
        <w:rPr>
          <w:rFonts w:ascii="Times New Roman" w:hAnsi="Times New Roman" w:cs="Times New Roman"/>
          <w:b/>
          <w:sz w:val="24"/>
          <w:szCs w:val="24"/>
        </w:rPr>
      </w:pPr>
      <w:r w:rsidRPr="00617290">
        <w:rPr>
          <w:rFonts w:ascii="Times New Roman" w:hAnsi="Times New Roman" w:cs="Times New Roman"/>
          <w:b/>
          <w:sz w:val="24"/>
          <w:szCs w:val="24"/>
        </w:rPr>
        <w:lastRenderedPageBreak/>
        <w:t>Introduction</w:t>
      </w:r>
    </w:p>
    <w:p w14:paraId="55C05014" w14:textId="55C76E9F" w:rsidR="00DA3F1D" w:rsidRDefault="00C144F2" w:rsidP="00AA083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Staphylococcus aureus is an </w:t>
      </w:r>
      <w:r w:rsidR="005A29AF">
        <w:rPr>
          <w:rFonts w:ascii="Times New Roman" w:hAnsi="Times New Roman" w:cs="Times New Roman"/>
          <w:sz w:val="24"/>
          <w:szCs w:val="24"/>
        </w:rPr>
        <w:t>aerobic or facultative anaerobic bacterium</w:t>
      </w:r>
      <w:r w:rsidR="00DA3F1D">
        <w:rPr>
          <w:rFonts w:ascii="Times New Roman" w:hAnsi="Times New Roman" w:cs="Times New Roman"/>
          <w:sz w:val="24"/>
          <w:szCs w:val="24"/>
        </w:rPr>
        <w:t xml:space="preserve"> that </w:t>
      </w:r>
      <w:r>
        <w:rPr>
          <w:rFonts w:ascii="Times New Roman" w:hAnsi="Times New Roman" w:cs="Times New Roman"/>
          <w:sz w:val="24"/>
          <w:szCs w:val="24"/>
        </w:rPr>
        <w:t xml:space="preserve">colonizes the nasal cavity, axillae and skins of humans. </w:t>
      </w:r>
      <w:r w:rsidR="00DA3F1D">
        <w:rPr>
          <w:rFonts w:ascii="Times New Roman" w:hAnsi="Times New Roman" w:cs="Times New Roman"/>
          <w:sz w:val="24"/>
          <w:szCs w:val="24"/>
        </w:rPr>
        <w:t>It stain</w:t>
      </w:r>
      <w:r>
        <w:rPr>
          <w:rFonts w:ascii="Times New Roman" w:hAnsi="Times New Roman" w:cs="Times New Roman"/>
          <w:sz w:val="24"/>
          <w:szCs w:val="24"/>
        </w:rPr>
        <w:t>s</w:t>
      </w:r>
      <w:r w:rsidR="00DA3F1D">
        <w:rPr>
          <w:rFonts w:ascii="Times New Roman" w:hAnsi="Times New Roman" w:cs="Times New Roman"/>
          <w:sz w:val="24"/>
          <w:szCs w:val="24"/>
        </w:rPr>
        <w:t xml:space="preserve"> positive with gram stain and it exist in form clusters, hence the name Staphylococcus. It is the most important of all staphylococci an</w:t>
      </w:r>
      <w:r>
        <w:rPr>
          <w:rFonts w:ascii="Times New Roman" w:hAnsi="Times New Roman" w:cs="Times New Roman"/>
          <w:sz w:val="24"/>
          <w:szCs w:val="24"/>
        </w:rPr>
        <w:t>d it</w:t>
      </w:r>
      <w:r w:rsidR="00DA3F1D">
        <w:rPr>
          <w:rFonts w:ascii="Times New Roman" w:hAnsi="Times New Roman" w:cs="Times New Roman"/>
          <w:sz w:val="24"/>
          <w:szCs w:val="24"/>
        </w:rPr>
        <w:t xml:space="preserve"> normally</w:t>
      </w:r>
      <w:r>
        <w:rPr>
          <w:rFonts w:ascii="Times New Roman" w:hAnsi="Times New Roman" w:cs="Times New Roman"/>
          <w:sz w:val="24"/>
          <w:szCs w:val="24"/>
        </w:rPr>
        <w:t xml:space="preserve"> exists</w:t>
      </w:r>
      <w:r w:rsidR="00DA3F1D">
        <w:rPr>
          <w:rFonts w:ascii="Times New Roman" w:hAnsi="Times New Roman" w:cs="Times New Roman"/>
          <w:sz w:val="24"/>
          <w:szCs w:val="24"/>
        </w:rPr>
        <w:t xml:space="preserve"> as the </w:t>
      </w:r>
      <w:r w:rsidR="00376E58">
        <w:rPr>
          <w:rFonts w:ascii="Times New Roman" w:hAnsi="Times New Roman" w:cs="Times New Roman"/>
          <w:sz w:val="24"/>
          <w:szCs w:val="24"/>
        </w:rPr>
        <w:t>micro flora</w:t>
      </w:r>
      <w:r w:rsidR="00DA3F1D">
        <w:rPr>
          <w:rFonts w:ascii="Times New Roman" w:hAnsi="Times New Roman" w:cs="Times New Roman"/>
          <w:sz w:val="24"/>
          <w:szCs w:val="24"/>
        </w:rPr>
        <w:t xml:space="preserve"> on human body parts</w:t>
      </w:r>
      <w:r w:rsidR="002C7410">
        <w:rPr>
          <w:rFonts w:ascii="Times New Roman" w:hAnsi="Times New Roman" w:cs="Times New Roman"/>
          <w:sz w:val="24"/>
          <w:szCs w:val="24"/>
        </w:rPr>
        <w:t>. While it is harmless under normal conditions, it is an opportunistic organism causing an array of illnesses in humans</w:t>
      </w:r>
      <w:r w:rsidR="00BF54A0">
        <w:rPr>
          <w:rFonts w:ascii="Times New Roman" w:hAnsi="Times New Roman" w:cs="Times New Roman"/>
          <w:sz w:val="24"/>
          <w:szCs w:val="24"/>
        </w:rPr>
        <w:t>.</w:t>
      </w:r>
    </w:p>
    <w:p w14:paraId="4DCCF2D8" w14:textId="77777777" w:rsidR="00BF54A0" w:rsidRDefault="00BF54A0" w:rsidP="00AA083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In looking at the morphology of the bacteria, the organism is round with the structure resembling a sphere. With respect to the way bacteria reproduce i.e.</w:t>
      </w:r>
      <w:r w:rsidR="00AD4030">
        <w:rPr>
          <w:rFonts w:ascii="Times New Roman" w:hAnsi="Times New Roman" w:cs="Times New Roman"/>
          <w:sz w:val="24"/>
          <w:szCs w:val="24"/>
        </w:rPr>
        <w:t xml:space="preserve"> </w:t>
      </w:r>
      <w:r>
        <w:rPr>
          <w:rFonts w:ascii="Times New Roman" w:hAnsi="Times New Roman" w:cs="Times New Roman"/>
          <w:sz w:val="24"/>
          <w:szCs w:val="24"/>
        </w:rPr>
        <w:t xml:space="preserve">divide and multiply, the bacteria exist as clusters or tetrads. </w:t>
      </w:r>
      <w:r w:rsidR="00AD4030">
        <w:rPr>
          <w:rFonts w:ascii="Times New Roman" w:hAnsi="Times New Roman" w:cs="Times New Roman"/>
          <w:sz w:val="24"/>
          <w:szCs w:val="24"/>
        </w:rPr>
        <w:t>When grown in the laboratory in plates, the bacteria grow as a white golden colony with a zone of hemolysis surrounding it.</w:t>
      </w:r>
      <w:r w:rsidR="00FD2D70">
        <w:rPr>
          <w:rFonts w:ascii="Times New Roman" w:hAnsi="Times New Roman" w:cs="Times New Roman"/>
          <w:sz w:val="24"/>
          <w:szCs w:val="24"/>
        </w:rPr>
        <w:t xml:space="preserve"> It stains purple with gram stains thus it is gram-positive.</w:t>
      </w:r>
    </w:p>
    <w:p w14:paraId="4A8D31AB" w14:textId="7FB80503" w:rsidR="003C5686" w:rsidRDefault="007135AC" w:rsidP="00AA0838">
      <w:pPr>
        <w:spacing w:after="0"/>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The </w:t>
      </w:r>
      <w:r w:rsidR="003C5686">
        <w:rPr>
          <w:rFonts w:ascii="Times New Roman" w:hAnsi="Times New Roman" w:cs="Times New Roman"/>
          <w:sz w:val="24"/>
          <w:szCs w:val="24"/>
        </w:rPr>
        <w:t xml:space="preserve">bacteria were first discovered in lesions by </w:t>
      </w:r>
      <w:r w:rsidR="003C5686" w:rsidRPr="003C5686">
        <w:rPr>
          <w:rFonts w:ascii="Times New Roman" w:eastAsia="Times New Roman" w:hAnsi="Times New Roman" w:cs="Times New Roman"/>
          <w:sz w:val="24"/>
          <w:szCs w:val="24"/>
        </w:rPr>
        <w:t>Von Recklinghausen in 1871</w:t>
      </w:r>
      <w:r w:rsidR="003C5686">
        <w:rPr>
          <w:rFonts w:ascii="Times New Roman" w:eastAsia="Times New Roman" w:hAnsi="Times New Roman" w:cs="Times New Roman"/>
          <w:sz w:val="24"/>
          <w:szCs w:val="24"/>
        </w:rPr>
        <w:t>. However, they were also found to be present on the skin but the species were different.</w:t>
      </w:r>
      <w:r w:rsidR="004802A2">
        <w:rPr>
          <w:rFonts w:ascii="Times New Roman" w:eastAsia="Times New Roman" w:hAnsi="Times New Roman" w:cs="Times New Roman"/>
          <w:sz w:val="24"/>
          <w:szCs w:val="24"/>
        </w:rPr>
        <w:t xml:space="preserve"> Those derived from lesions growed as yellow golden colonies, while those from the human skin produced white colonies. </w:t>
      </w:r>
      <w:r w:rsidR="00675CD6">
        <w:rPr>
          <w:rFonts w:ascii="Times New Roman" w:eastAsia="Times New Roman" w:hAnsi="Times New Roman" w:cs="Times New Roman"/>
          <w:sz w:val="24"/>
          <w:szCs w:val="24"/>
        </w:rPr>
        <w:t xml:space="preserve">Their habitat is widespread </w:t>
      </w:r>
      <w:r w:rsidR="00C36B26">
        <w:rPr>
          <w:rFonts w:ascii="Times New Roman" w:eastAsia="Times New Roman" w:hAnsi="Times New Roman" w:cs="Times New Roman"/>
          <w:sz w:val="24"/>
          <w:szCs w:val="24"/>
        </w:rPr>
        <w:t xml:space="preserve">in </w:t>
      </w:r>
      <w:r w:rsidR="00675CD6">
        <w:rPr>
          <w:rFonts w:ascii="Times New Roman" w:eastAsia="Times New Roman" w:hAnsi="Times New Roman" w:cs="Times New Roman"/>
          <w:sz w:val="24"/>
          <w:szCs w:val="24"/>
        </w:rPr>
        <w:t xml:space="preserve">nature with most of them </w:t>
      </w:r>
      <w:r w:rsidR="00C36B26">
        <w:rPr>
          <w:rFonts w:ascii="Times New Roman" w:eastAsia="Times New Roman" w:hAnsi="Times New Roman" w:cs="Times New Roman"/>
          <w:sz w:val="24"/>
          <w:szCs w:val="24"/>
        </w:rPr>
        <w:t>preferring the skin and</w:t>
      </w:r>
      <w:r w:rsidR="00675CD6">
        <w:rPr>
          <w:rFonts w:ascii="Times New Roman" w:eastAsia="Times New Roman" w:hAnsi="Times New Roman" w:cs="Times New Roman"/>
          <w:sz w:val="24"/>
          <w:szCs w:val="24"/>
        </w:rPr>
        <w:t xml:space="preserve"> the mucous membrane</w:t>
      </w:r>
      <w:r w:rsidR="00DE34CA">
        <w:rPr>
          <w:rFonts w:ascii="Times New Roman" w:eastAsia="Times New Roman" w:hAnsi="Times New Roman" w:cs="Times New Roman"/>
          <w:sz w:val="24"/>
          <w:szCs w:val="24"/>
        </w:rPr>
        <w:t xml:space="preserve"> of birds and mammals</w:t>
      </w:r>
      <w:r w:rsidR="00675CD6">
        <w:rPr>
          <w:rFonts w:ascii="Times New Roman" w:eastAsia="Times New Roman" w:hAnsi="Times New Roman" w:cs="Times New Roman"/>
          <w:sz w:val="24"/>
          <w:szCs w:val="24"/>
        </w:rPr>
        <w:t>.</w:t>
      </w:r>
      <w:r w:rsidR="00DE34CA">
        <w:rPr>
          <w:rFonts w:ascii="Times New Roman" w:eastAsia="Times New Roman" w:hAnsi="Times New Roman" w:cs="Times New Roman"/>
          <w:sz w:val="24"/>
          <w:szCs w:val="24"/>
        </w:rPr>
        <w:t xml:space="preserve"> They may be found in body parts such as blood, mouth, mammary glands, upper respiratory tract, intestinal, and </w:t>
      </w:r>
      <w:r w:rsidR="00C36B26">
        <w:rPr>
          <w:rFonts w:ascii="Times New Roman" w:eastAsia="Times New Roman" w:hAnsi="Times New Roman" w:cs="Times New Roman"/>
          <w:sz w:val="24"/>
          <w:szCs w:val="24"/>
        </w:rPr>
        <w:t>urinal</w:t>
      </w:r>
      <w:r w:rsidR="00DE34CA">
        <w:rPr>
          <w:rFonts w:ascii="Times New Roman" w:eastAsia="Times New Roman" w:hAnsi="Times New Roman" w:cs="Times New Roman"/>
          <w:sz w:val="24"/>
          <w:szCs w:val="24"/>
        </w:rPr>
        <w:t>-genital areas of these hosts</w:t>
      </w:r>
      <w:r w:rsidR="00FC74E0">
        <w:rPr>
          <w:rFonts w:ascii="Times New Roman" w:eastAsia="Times New Roman" w:hAnsi="Times New Roman" w:cs="Times New Roman"/>
          <w:sz w:val="24"/>
          <w:szCs w:val="24"/>
        </w:rPr>
        <w:t>.</w:t>
      </w:r>
      <w:r w:rsidR="00044FC9">
        <w:rPr>
          <w:rFonts w:ascii="Times New Roman" w:eastAsia="Times New Roman" w:hAnsi="Times New Roman" w:cs="Times New Roman"/>
          <w:sz w:val="24"/>
          <w:szCs w:val="24"/>
        </w:rPr>
        <w:t xml:space="preserve"> S. aureus are normally benign in the host but they can change to the pathogenic lifestyle if th</w:t>
      </w:r>
      <w:r w:rsidR="003567F6">
        <w:rPr>
          <w:rFonts w:ascii="Times New Roman" w:eastAsia="Times New Roman" w:hAnsi="Times New Roman" w:cs="Times New Roman"/>
          <w:sz w:val="24"/>
          <w:szCs w:val="24"/>
        </w:rPr>
        <w:t>ey</w:t>
      </w:r>
      <w:r w:rsidR="00044FC9">
        <w:rPr>
          <w:rFonts w:ascii="Times New Roman" w:eastAsia="Times New Roman" w:hAnsi="Times New Roman" w:cs="Times New Roman"/>
          <w:sz w:val="24"/>
          <w:szCs w:val="24"/>
        </w:rPr>
        <w:t xml:space="preserve"> </w:t>
      </w:r>
      <w:r w:rsidR="003567F6">
        <w:rPr>
          <w:rFonts w:ascii="Times New Roman" w:eastAsia="Times New Roman" w:hAnsi="Times New Roman" w:cs="Times New Roman"/>
          <w:sz w:val="24"/>
          <w:szCs w:val="24"/>
        </w:rPr>
        <w:t>enter</w:t>
      </w:r>
      <w:r w:rsidR="00044FC9">
        <w:rPr>
          <w:rFonts w:ascii="Times New Roman" w:eastAsia="Times New Roman" w:hAnsi="Times New Roman" w:cs="Times New Roman"/>
          <w:sz w:val="24"/>
          <w:szCs w:val="24"/>
        </w:rPr>
        <w:t xml:space="preserve"> body tissues through traumatic disruption of the cutaneous barriers, implantation by medical devices, or direct inoculation by syringes.</w:t>
      </w:r>
      <w:r w:rsidR="00F448B4">
        <w:rPr>
          <w:rFonts w:ascii="Times New Roman" w:eastAsia="Times New Roman" w:hAnsi="Times New Roman" w:cs="Times New Roman"/>
          <w:sz w:val="24"/>
          <w:szCs w:val="24"/>
        </w:rPr>
        <w:t xml:space="preserve"> The bacteria in infected tissues multiply at a high rate and remain viable for long periods. Enterotoxigenic strains of this bacterium</w:t>
      </w:r>
      <w:r w:rsidR="001E7A2B">
        <w:rPr>
          <w:rFonts w:ascii="Times New Roman" w:eastAsia="Times New Roman" w:hAnsi="Times New Roman" w:cs="Times New Roman"/>
          <w:sz w:val="24"/>
          <w:szCs w:val="24"/>
        </w:rPr>
        <w:t xml:space="preserve"> also exist and</w:t>
      </w:r>
      <w:r w:rsidR="00F448B4">
        <w:rPr>
          <w:rFonts w:ascii="Times New Roman" w:eastAsia="Times New Roman" w:hAnsi="Times New Roman" w:cs="Times New Roman"/>
          <w:sz w:val="24"/>
          <w:szCs w:val="24"/>
        </w:rPr>
        <w:t xml:space="preserve"> have been found to survive in foods </w:t>
      </w:r>
      <w:r w:rsidR="001E7A2B">
        <w:rPr>
          <w:rFonts w:ascii="Times New Roman" w:eastAsia="Times New Roman" w:hAnsi="Times New Roman" w:cs="Times New Roman"/>
          <w:sz w:val="24"/>
          <w:szCs w:val="24"/>
        </w:rPr>
        <w:t>posing a serious public health hazard</w:t>
      </w:r>
      <w:r w:rsidR="004C2232">
        <w:rPr>
          <w:rFonts w:ascii="Times New Roman" w:eastAsia="Times New Roman" w:hAnsi="Times New Roman" w:cs="Times New Roman"/>
          <w:sz w:val="24"/>
          <w:szCs w:val="24"/>
        </w:rPr>
        <w:t>. S.</w:t>
      </w:r>
      <w:r w:rsidR="005A75FA">
        <w:rPr>
          <w:rFonts w:ascii="Times New Roman" w:eastAsia="Times New Roman" w:hAnsi="Times New Roman" w:cs="Times New Roman"/>
          <w:sz w:val="24"/>
          <w:szCs w:val="24"/>
        </w:rPr>
        <w:t xml:space="preserve"> aureus is a </w:t>
      </w:r>
      <w:r w:rsidR="005A75FA">
        <w:rPr>
          <w:rFonts w:ascii="Times New Roman" w:eastAsia="Times New Roman" w:hAnsi="Times New Roman" w:cs="Times New Roman"/>
          <w:sz w:val="24"/>
          <w:szCs w:val="24"/>
        </w:rPr>
        <w:lastRenderedPageBreak/>
        <w:t xml:space="preserve">bacterium </w:t>
      </w:r>
      <w:r w:rsidR="004C2232">
        <w:rPr>
          <w:rFonts w:ascii="Times New Roman" w:eastAsia="Times New Roman" w:hAnsi="Times New Roman" w:cs="Times New Roman"/>
          <w:sz w:val="24"/>
          <w:szCs w:val="24"/>
        </w:rPr>
        <w:t>whose primary hosts are the primates although some biotypes and ecovars</w:t>
      </w:r>
      <w:r w:rsidR="001317F3">
        <w:rPr>
          <w:rFonts w:ascii="Times New Roman" w:eastAsia="Times New Roman" w:hAnsi="Times New Roman" w:cs="Times New Roman"/>
          <w:sz w:val="24"/>
          <w:szCs w:val="24"/>
        </w:rPr>
        <w:t xml:space="preserve"> occasionally inhabit birds and domestic animals. </w:t>
      </w:r>
    </w:p>
    <w:p w14:paraId="25B747DC" w14:textId="3F9181C5" w:rsidR="00AD7795" w:rsidRDefault="00AD7795"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bacteria ha</w:t>
      </w:r>
      <w:r w:rsidR="003567F6">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specific characteristics that </w:t>
      </w:r>
      <w:r w:rsidR="00AD78B5">
        <w:rPr>
          <w:rFonts w:ascii="Times New Roman" w:eastAsia="Times New Roman" w:hAnsi="Times New Roman" w:cs="Times New Roman"/>
          <w:sz w:val="24"/>
          <w:szCs w:val="24"/>
        </w:rPr>
        <w:t>facilitate</w:t>
      </w:r>
      <w:r>
        <w:rPr>
          <w:rFonts w:ascii="Times New Roman" w:eastAsia="Times New Roman" w:hAnsi="Times New Roman" w:cs="Times New Roman"/>
          <w:sz w:val="24"/>
          <w:szCs w:val="24"/>
        </w:rPr>
        <w:t xml:space="preserve"> its </w:t>
      </w:r>
      <w:r w:rsidR="00C55485">
        <w:rPr>
          <w:rFonts w:ascii="Times New Roman" w:eastAsia="Times New Roman" w:hAnsi="Times New Roman" w:cs="Times New Roman"/>
          <w:sz w:val="24"/>
          <w:szCs w:val="24"/>
        </w:rPr>
        <w:t>testing in the laboratory.</w:t>
      </w:r>
      <w:r w:rsidR="004670E2">
        <w:rPr>
          <w:rFonts w:ascii="Times New Roman" w:eastAsia="Times New Roman" w:hAnsi="Times New Roman" w:cs="Times New Roman"/>
          <w:sz w:val="24"/>
          <w:szCs w:val="24"/>
        </w:rPr>
        <w:t xml:space="preserve"> </w:t>
      </w:r>
      <w:r w:rsidR="000F1ABF">
        <w:rPr>
          <w:rFonts w:ascii="Times New Roman" w:eastAsia="Times New Roman" w:hAnsi="Times New Roman" w:cs="Times New Roman"/>
          <w:sz w:val="24"/>
          <w:szCs w:val="24"/>
        </w:rPr>
        <w:t>they produce catalase when treated with hydrogen peroxide and are coagulase positive in that they coagulate a test blood sample.</w:t>
      </w:r>
      <w:r w:rsidR="00AD78B5">
        <w:rPr>
          <w:rFonts w:ascii="Times New Roman" w:eastAsia="Times New Roman" w:hAnsi="Times New Roman" w:cs="Times New Roman"/>
          <w:sz w:val="24"/>
          <w:szCs w:val="24"/>
        </w:rPr>
        <w:t xml:space="preserve"> </w:t>
      </w:r>
      <w:r w:rsidR="00EB2E64">
        <w:rPr>
          <w:rFonts w:ascii="Times New Roman" w:eastAsia="Times New Roman" w:hAnsi="Times New Roman" w:cs="Times New Roman"/>
          <w:sz w:val="24"/>
          <w:szCs w:val="24"/>
        </w:rPr>
        <w:t>T</w:t>
      </w:r>
      <w:r w:rsidR="000F1ABF">
        <w:rPr>
          <w:rFonts w:ascii="Times New Roman" w:eastAsia="Times New Roman" w:hAnsi="Times New Roman" w:cs="Times New Roman"/>
          <w:sz w:val="24"/>
          <w:szCs w:val="24"/>
        </w:rPr>
        <w:t xml:space="preserve">hese are the key characteristics that </w:t>
      </w:r>
      <w:r w:rsidR="00AD78B5">
        <w:rPr>
          <w:rFonts w:ascii="Times New Roman" w:eastAsia="Times New Roman" w:hAnsi="Times New Roman" w:cs="Times New Roman"/>
          <w:sz w:val="24"/>
          <w:szCs w:val="24"/>
        </w:rPr>
        <w:t>assist in its diagnosis and testing in the laboratory</w:t>
      </w:r>
      <w:r w:rsidR="00EB2E64">
        <w:rPr>
          <w:rFonts w:ascii="Times New Roman" w:eastAsia="Times New Roman" w:hAnsi="Times New Roman" w:cs="Times New Roman"/>
          <w:sz w:val="24"/>
          <w:szCs w:val="24"/>
        </w:rPr>
        <w:t>.</w:t>
      </w:r>
    </w:p>
    <w:p w14:paraId="034C9B7E" w14:textId="77777777" w:rsidR="007135AC" w:rsidRDefault="00344B2D"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its virulence during an opportunistic pathogenic infection, the bacterium</w:t>
      </w:r>
      <w:r w:rsidR="00F25BB7">
        <w:rPr>
          <w:rFonts w:ascii="Times New Roman" w:eastAsia="Times New Roman" w:hAnsi="Times New Roman" w:cs="Times New Roman"/>
          <w:sz w:val="24"/>
          <w:szCs w:val="24"/>
        </w:rPr>
        <w:t xml:space="preserve"> causes a myriad of illnesses due its ability to produce a variety of virulent factors.</w:t>
      </w:r>
      <w:r w:rsidR="006E7FD6">
        <w:rPr>
          <w:rFonts w:ascii="Times New Roman" w:eastAsia="Times New Roman" w:hAnsi="Times New Roman" w:cs="Times New Roman"/>
          <w:sz w:val="24"/>
          <w:szCs w:val="24"/>
        </w:rPr>
        <w:t xml:space="preserve"> The diseases caused by this bacterium ranges from skin infections, systemic infections, to enterotoxins</w:t>
      </w:r>
      <w:r w:rsidR="000A1F98">
        <w:rPr>
          <w:rFonts w:ascii="Times New Roman" w:eastAsia="Times New Roman" w:hAnsi="Times New Roman" w:cs="Times New Roman"/>
          <w:sz w:val="24"/>
          <w:szCs w:val="24"/>
        </w:rPr>
        <w:t xml:space="preserve">.  Skin infections include impetigo, boils, and carbuncles. Systemic infections include osteomyelitis, pneumonia, </w:t>
      </w:r>
      <w:r w:rsidR="006707CF">
        <w:rPr>
          <w:rFonts w:ascii="Times New Roman" w:eastAsia="Times New Roman" w:hAnsi="Times New Roman" w:cs="Times New Roman"/>
          <w:sz w:val="24"/>
          <w:szCs w:val="24"/>
        </w:rPr>
        <w:t>wounds, and bacteremia</w:t>
      </w:r>
      <w:r w:rsidR="00174AA5">
        <w:rPr>
          <w:rFonts w:ascii="Times New Roman" w:eastAsia="Times New Roman" w:hAnsi="Times New Roman" w:cs="Times New Roman"/>
          <w:sz w:val="24"/>
          <w:szCs w:val="24"/>
        </w:rPr>
        <w:t xml:space="preserve"> while Enterotoxigenic infections include toxic syndrome and scalded skin syndrome.</w:t>
      </w:r>
    </w:p>
    <w:p w14:paraId="2CF5D8B6" w14:textId="77777777" w:rsidR="000040ED" w:rsidRDefault="000040ED"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carriage rate for S. aureus refers to its prevalence rate in its variou</w:t>
      </w:r>
      <w:r w:rsidR="0098003C">
        <w:rPr>
          <w:rFonts w:ascii="Times New Roman" w:eastAsia="Times New Roman" w:hAnsi="Times New Roman" w:cs="Times New Roman"/>
          <w:sz w:val="24"/>
          <w:szCs w:val="24"/>
        </w:rPr>
        <w:t xml:space="preserve">s natural habitats. Drafting an experiment </w:t>
      </w:r>
      <w:r w:rsidR="00CF7043">
        <w:rPr>
          <w:rFonts w:ascii="Times New Roman" w:eastAsia="Times New Roman" w:hAnsi="Times New Roman" w:cs="Times New Roman"/>
          <w:sz w:val="24"/>
          <w:szCs w:val="24"/>
        </w:rPr>
        <w:t xml:space="preserve">to determine these rates in </w:t>
      </w:r>
      <w:r w:rsidR="0098003C">
        <w:rPr>
          <w:rFonts w:ascii="Times New Roman" w:eastAsia="Times New Roman" w:hAnsi="Times New Roman" w:cs="Times New Roman"/>
          <w:sz w:val="24"/>
          <w:szCs w:val="24"/>
        </w:rPr>
        <w:t xml:space="preserve">determining the possible incidence rate of the bacterium infection </w:t>
      </w:r>
      <w:r w:rsidR="00AB7462">
        <w:rPr>
          <w:rFonts w:ascii="Times New Roman" w:eastAsia="Times New Roman" w:hAnsi="Times New Roman" w:cs="Times New Roman"/>
          <w:sz w:val="24"/>
          <w:szCs w:val="24"/>
        </w:rPr>
        <w:t>which tends to be opportunistic during medical service delivery where the patient is immunologically compromised. In a past study by</w:t>
      </w:r>
      <w:r w:rsidR="00F91A0A">
        <w:rPr>
          <w:rFonts w:ascii="Times New Roman" w:eastAsia="Times New Roman" w:hAnsi="Times New Roman" w:cs="Times New Roman"/>
          <w:sz w:val="24"/>
          <w:szCs w:val="24"/>
        </w:rPr>
        <w:t xml:space="preserve"> </w:t>
      </w:r>
      <w:r w:rsidR="00F21D82" w:rsidRPr="00F91A0A">
        <w:rPr>
          <w:rFonts w:ascii="Times New Roman" w:hAnsi="Times New Roman" w:cs="Times New Roman"/>
          <w:sz w:val="24"/>
          <w:szCs w:val="24"/>
        </w:rPr>
        <w:t>Ouedraogo</w:t>
      </w:r>
      <w:r w:rsidR="00F91A0A">
        <w:rPr>
          <w:rFonts w:ascii="Times New Roman" w:hAnsi="Times New Roman" w:cs="Times New Roman"/>
          <w:sz w:val="24"/>
          <w:szCs w:val="24"/>
        </w:rPr>
        <w:t xml:space="preserve"> et al.</w:t>
      </w:r>
      <w:r w:rsidR="00F21D82">
        <w:rPr>
          <w:rFonts w:ascii="Times New Roman" w:eastAsia="Times New Roman" w:hAnsi="Times New Roman" w:cs="Times New Roman"/>
          <w:sz w:val="24"/>
          <w:szCs w:val="24"/>
        </w:rPr>
        <w:t xml:space="preserve"> </w:t>
      </w:r>
      <w:r w:rsidR="00F51388">
        <w:rPr>
          <w:rFonts w:ascii="Times New Roman" w:eastAsia="Times New Roman" w:hAnsi="Times New Roman" w:cs="Times New Roman"/>
          <w:sz w:val="24"/>
          <w:szCs w:val="24"/>
        </w:rPr>
        <w:t>the carriage rate for S. aureus nasal samples was found to be 32.9%</w:t>
      </w:r>
      <w:r w:rsidR="00EB6116">
        <w:rPr>
          <w:rFonts w:ascii="Times New Roman" w:eastAsia="Times New Roman" w:hAnsi="Times New Roman" w:cs="Times New Roman"/>
          <w:sz w:val="24"/>
          <w:szCs w:val="24"/>
        </w:rPr>
        <w:t xml:space="preserve"> while at a</w:t>
      </w:r>
      <w:r w:rsidR="008665A1">
        <w:rPr>
          <w:rFonts w:ascii="Times New Roman" w:eastAsia="Times New Roman" w:hAnsi="Times New Roman" w:cs="Times New Roman"/>
          <w:sz w:val="24"/>
          <w:szCs w:val="24"/>
        </w:rPr>
        <w:t>n orthopaedic word in Sweden, the throat carriage with significan</w:t>
      </w:r>
      <w:r w:rsidR="00CF7043">
        <w:rPr>
          <w:rFonts w:ascii="Times New Roman" w:eastAsia="Times New Roman" w:hAnsi="Times New Roman" w:cs="Times New Roman"/>
          <w:sz w:val="24"/>
          <w:szCs w:val="24"/>
        </w:rPr>
        <w:t>tly high than nasal carriage</w:t>
      </w:r>
      <w:r w:rsidR="00A33765">
        <w:rPr>
          <w:rFonts w:ascii="Times New Roman" w:eastAsia="Times New Roman" w:hAnsi="Times New Roman" w:cs="Times New Roman"/>
          <w:sz w:val="24"/>
          <w:szCs w:val="24"/>
        </w:rPr>
        <w:t>, with the data standing at 40% and 31% respectively</w:t>
      </w:r>
      <w:r w:rsidR="00B64031">
        <w:rPr>
          <w:rFonts w:ascii="Times New Roman" w:eastAsia="Times New Roman" w:hAnsi="Times New Roman" w:cs="Times New Roman"/>
          <w:sz w:val="24"/>
          <w:szCs w:val="24"/>
        </w:rPr>
        <w:t>.</w:t>
      </w:r>
      <w:r w:rsidR="00815040">
        <w:rPr>
          <w:rFonts w:ascii="Times New Roman" w:eastAsia="Times New Roman" w:hAnsi="Times New Roman" w:cs="Times New Roman"/>
          <w:sz w:val="24"/>
          <w:szCs w:val="24"/>
        </w:rPr>
        <w:t xml:space="preserve"> Approximately 30% of humans have S. aureus in their nose, skin, and back of </w:t>
      </w:r>
      <w:r w:rsidR="00231957">
        <w:rPr>
          <w:rFonts w:ascii="Times New Roman" w:eastAsia="Times New Roman" w:hAnsi="Times New Roman" w:cs="Times New Roman"/>
          <w:sz w:val="24"/>
          <w:szCs w:val="24"/>
        </w:rPr>
        <w:t>throat. The experiment done in class was meant to determine the carriage rate</w:t>
      </w:r>
      <w:r w:rsidR="004A7059">
        <w:rPr>
          <w:rFonts w:ascii="Times New Roman" w:eastAsia="Times New Roman" w:hAnsi="Times New Roman" w:cs="Times New Roman"/>
          <w:sz w:val="24"/>
          <w:szCs w:val="24"/>
        </w:rPr>
        <w:t xml:space="preserve"> of S. aureus of the class population.</w:t>
      </w:r>
      <w:r w:rsidR="00A30A05">
        <w:rPr>
          <w:rFonts w:ascii="Times New Roman" w:eastAsia="Times New Roman" w:hAnsi="Times New Roman" w:cs="Times New Roman"/>
          <w:sz w:val="24"/>
          <w:szCs w:val="24"/>
        </w:rPr>
        <w:t xml:space="preserve"> </w:t>
      </w:r>
    </w:p>
    <w:p w14:paraId="6E8790D6" w14:textId="77777777" w:rsidR="00A30A05" w:rsidRPr="000B04B4" w:rsidRDefault="00A30A05" w:rsidP="00AA0838">
      <w:pPr>
        <w:spacing w:after="0"/>
        <w:ind w:firstLine="720"/>
        <w:contextualSpacing/>
        <w:jc w:val="center"/>
        <w:rPr>
          <w:rFonts w:ascii="Times New Roman" w:eastAsia="Times New Roman" w:hAnsi="Times New Roman" w:cs="Times New Roman"/>
          <w:b/>
          <w:sz w:val="24"/>
          <w:szCs w:val="24"/>
        </w:rPr>
      </w:pPr>
      <w:r w:rsidRPr="000B04B4">
        <w:rPr>
          <w:rFonts w:ascii="Times New Roman" w:eastAsia="Times New Roman" w:hAnsi="Times New Roman" w:cs="Times New Roman"/>
          <w:b/>
          <w:sz w:val="24"/>
          <w:szCs w:val="24"/>
        </w:rPr>
        <w:t>Materials and Methods</w:t>
      </w:r>
    </w:p>
    <w:p w14:paraId="61CC66F7" w14:textId="77777777" w:rsidR="00A30A05" w:rsidRPr="000B04B4" w:rsidRDefault="00375A9D" w:rsidP="00AA0838">
      <w:pPr>
        <w:spacing w:after="0"/>
        <w:ind w:firstLine="720"/>
        <w:contextualSpacing/>
        <w:rPr>
          <w:rFonts w:ascii="Times New Roman" w:eastAsia="Times New Roman" w:hAnsi="Times New Roman" w:cs="Times New Roman"/>
          <w:b/>
          <w:sz w:val="24"/>
          <w:szCs w:val="24"/>
        </w:rPr>
      </w:pPr>
      <w:r w:rsidRPr="000B04B4">
        <w:rPr>
          <w:rFonts w:ascii="Times New Roman" w:eastAsia="Times New Roman" w:hAnsi="Times New Roman" w:cs="Times New Roman"/>
          <w:b/>
          <w:sz w:val="24"/>
          <w:szCs w:val="24"/>
        </w:rPr>
        <w:t>Materials</w:t>
      </w:r>
    </w:p>
    <w:p w14:paraId="7996EA11" w14:textId="77777777" w:rsidR="00375A9D" w:rsidRDefault="001819FE" w:rsidP="00AA0838">
      <w:pPr>
        <w:pStyle w:val="ListParagraph"/>
        <w:numPr>
          <w:ilvl w:val="0"/>
          <w:numId w:val="3"/>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Swab</w:t>
      </w:r>
    </w:p>
    <w:p w14:paraId="2D9E944D" w14:textId="77777777" w:rsidR="00375A9D" w:rsidRDefault="00375A9D" w:rsidP="00AA0838">
      <w:pPr>
        <w:pStyle w:val="ListParagraph"/>
        <w:numPr>
          <w:ilvl w:val="0"/>
          <w:numId w:val="3"/>
        </w:numPr>
        <w:spacing w:after="0"/>
        <w:rPr>
          <w:rFonts w:ascii="Times New Roman" w:eastAsia="Times New Roman" w:hAnsi="Times New Roman" w:cs="Times New Roman"/>
          <w:sz w:val="24"/>
          <w:szCs w:val="24"/>
        </w:rPr>
      </w:pPr>
      <w:r w:rsidRPr="00375A9D">
        <w:rPr>
          <w:rFonts w:ascii="Times New Roman" w:eastAsia="Times New Roman" w:hAnsi="Times New Roman" w:cs="Times New Roman"/>
          <w:sz w:val="24"/>
          <w:szCs w:val="24"/>
        </w:rPr>
        <w:t>S</w:t>
      </w:r>
      <w:r w:rsidR="001819FE">
        <w:rPr>
          <w:rFonts w:ascii="Times New Roman" w:eastAsia="Times New Roman" w:hAnsi="Times New Roman" w:cs="Times New Roman"/>
          <w:sz w:val="24"/>
          <w:szCs w:val="24"/>
        </w:rPr>
        <w:t>terile ddWater</w:t>
      </w:r>
    </w:p>
    <w:p w14:paraId="37AC06D8" w14:textId="77777777" w:rsidR="00375A9D" w:rsidRDefault="00375A9D" w:rsidP="00AA0838">
      <w:pPr>
        <w:pStyle w:val="ListParagraph"/>
        <w:numPr>
          <w:ilvl w:val="0"/>
          <w:numId w:val="3"/>
        </w:numPr>
        <w:spacing w:after="0"/>
        <w:rPr>
          <w:rFonts w:ascii="Times New Roman" w:eastAsia="Times New Roman" w:hAnsi="Times New Roman" w:cs="Times New Roman"/>
          <w:sz w:val="24"/>
          <w:szCs w:val="24"/>
        </w:rPr>
      </w:pPr>
      <w:r w:rsidRPr="00375A9D">
        <w:rPr>
          <w:rFonts w:ascii="Times New Roman" w:eastAsia="Times New Roman" w:hAnsi="Times New Roman" w:cs="Times New Roman"/>
          <w:sz w:val="24"/>
          <w:szCs w:val="24"/>
        </w:rPr>
        <w:t>Inoculating</w:t>
      </w:r>
      <w:r w:rsidR="001819FE">
        <w:rPr>
          <w:rFonts w:ascii="Times New Roman" w:eastAsia="Times New Roman" w:hAnsi="Times New Roman" w:cs="Times New Roman"/>
          <w:sz w:val="24"/>
          <w:szCs w:val="24"/>
        </w:rPr>
        <w:t xml:space="preserve"> loop</w:t>
      </w:r>
    </w:p>
    <w:p w14:paraId="5D8F6123" w14:textId="77777777" w:rsidR="00375A9D" w:rsidRDefault="001819FE" w:rsidP="00AA0838">
      <w:pPr>
        <w:pStyle w:val="ListParagraph"/>
        <w:numPr>
          <w:ilvl w:val="0"/>
          <w:numId w:val="3"/>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Media</w:t>
      </w:r>
    </w:p>
    <w:p w14:paraId="608E5F4B" w14:textId="77777777" w:rsidR="001819FE" w:rsidRDefault="001819FE" w:rsidP="00AA0838">
      <w:pPr>
        <w:pStyle w:val="ListParagraph"/>
        <w:numPr>
          <w:ilvl w:val="0"/>
          <w:numId w:val="3"/>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Bunsen burner</w:t>
      </w:r>
    </w:p>
    <w:p w14:paraId="50EAA972" w14:textId="77777777" w:rsidR="00375A9D" w:rsidRDefault="000B04B4" w:rsidP="00AA0838">
      <w:pPr>
        <w:pStyle w:val="ListParagraph"/>
        <w:numPr>
          <w:ilvl w:val="0"/>
          <w:numId w:val="3"/>
        </w:numPr>
        <w:spacing w:after="0"/>
        <w:rPr>
          <w:rFonts w:ascii="Times New Roman" w:eastAsia="Times New Roman" w:hAnsi="Times New Roman" w:cs="Times New Roman"/>
          <w:sz w:val="24"/>
          <w:szCs w:val="24"/>
        </w:rPr>
      </w:pPr>
      <w:r w:rsidRPr="00375A9D">
        <w:rPr>
          <w:rFonts w:ascii="Times New Roman" w:eastAsia="Times New Roman" w:hAnsi="Times New Roman" w:cs="Times New Roman"/>
          <w:sz w:val="24"/>
          <w:szCs w:val="24"/>
        </w:rPr>
        <w:t>I</w:t>
      </w:r>
      <w:r w:rsidR="00375A9D" w:rsidRPr="00375A9D">
        <w:rPr>
          <w:rFonts w:ascii="Times New Roman" w:eastAsia="Times New Roman" w:hAnsi="Times New Roman" w:cs="Times New Roman"/>
          <w:sz w:val="24"/>
          <w:szCs w:val="24"/>
        </w:rPr>
        <w:t>ncubator</w:t>
      </w:r>
    </w:p>
    <w:p w14:paraId="55735527" w14:textId="77777777" w:rsidR="00D02497" w:rsidRDefault="000B04B4" w:rsidP="00AA0838">
      <w:pPr>
        <w:spacing w:after="0"/>
        <w:ind w:left="1080"/>
        <w:contextualSpacing/>
        <w:rPr>
          <w:rFonts w:ascii="Times New Roman" w:eastAsia="Times New Roman" w:hAnsi="Times New Roman" w:cs="Times New Roman"/>
          <w:b/>
          <w:sz w:val="24"/>
          <w:szCs w:val="24"/>
        </w:rPr>
      </w:pPr>
      <w:r w:rsidRPr="000B04B4">
        <w:rPr>
          <w:rFonts w:ascii="Times New Roman" w:eastAsia="Times New Roman" w:hAnsi="Times New Roman" w:cs="Times New Roman"/>
          <w:b/>
          <w:sz w:val="24"/>
          <w:szCs w:val="24"/>
        </w:rPr>
        <w:t>Method</w:t>
      </w:r>
    </w:p>
    <w:p w14:paraId="449691BC" w14:textId="4DE04C48" w:rsidR="00D17B50" w:rsidRDefault="00D17B50" w:rsidP="00AA0838">
      <w:pPr>
        <w:spacing w:after="0"/>
        <w:ind w:firstLine="720"/>
        <w:contextualSpacing/>
        <w:rPr>
          <w:rFonts w:ascii="Times New Roman" w:eastAsia="Times New Roman" w:hAnsi="Times New Roman" w:cs="Times New Roman"/>
          <w:sz w:val="24"/>
          <w:szCs w:val="24"/>
        </w:rPr>
      </w:pPr>
      <w:r w:rsidRPr="002855DA">
        <w:rPr>
          <w:rFonts w:ascii="Times New Roman" w:eastAsia="Times New Roman" w:hAnsi="Times New Roman" w:cs="Times New Roman"/>
          <w:sz w:val="24"/>
          <w:szCs w:val="24"/>
        </w:rPr>
        <w:t>To evaluate the S.</w:t>
      </w:r>
      <w:r w:rsidR="004D20D2" w:rsidRPr="002855DA">
        <w:rPr>
          <w:rFonts w:ascii="Times New Roman" w:eastAsia="Times New Roman" w:hAnsi="Times New Roman" w:cs="Times New Roman"/>
          <w:sz w:val="24"/>
          <w:szCs w:val="24"/>
        </w:rPr>
        <w:t xml:space="preserve"> aureus carriage rate in class, specimen from swabs done on each of the class students were inoculated and assayed using the standard microbiological methods. The method involved </w:t>
      </w:r>
      <w:r w:rsidR="00D40705">
        <w:rPr>
          <w:rFonts w:ascii="Times New Roman" w:eastAsia="Times New Roman" w:hAnsi="Times New Roman" w:cs="Times New Roman"/>
          <w:sz w:val="24"/>
          <w:szCs w:val="24"/>
        </w:rPr>
        <w:t xml:space="preserve">rubbing the cotton swabs </w:t>
      </w:r>
      <w:r w:rsidR="006040D6">
        <w:rPr>
          <w:rFonts w:ascii="Times New Roman" w:eastAsia="Times New Roman" w:hAnsi="Times New Roman" w:cs="Times New Roman"/>
          <w:sz w:val="24"/>
          <w:szCs w:val="24"/>
        </w:rPr>
        <w:t>on the nose and the arm of eac</w:t>
      </w:r>
      <w:r w:rsidR="009C069A">
        <w:rPr>
          <w:rFonts w:ascii="Times New Roman" w:eastAsia="Times New Roman" w:hAnsi="Times New Roman" w:cs="Times New Roman"/>
          <w:sz w:val="24"/>
          <w:szCs w:val="24"/>
        </w:rPr>
        <w:t>h student, each with a sterile</w:t>
      </w:r>
      <w:r w:rsidR="006040D6">
        <w:rPr>
          <w:rFonts w:ascii="Times New Roman" w:eastAsia="Times New Roman" w:hAnsi="Times New Roman" w:cs="Times New Roman"/>
          <w:sz w:val="24"/>
          <w:szCs w:val="24"/>
        </w:rPr>
        <w:t xml:space="preserve"> swab. The study population was 22, the whole class</w:t>
      </w:r>
      <w:r w:rsidR="002855DA" w:rsidRPr="002855DA">
        <w:rPr>
          <w:rFonts w:ascii="Times New Roman" w:eastAsia="Times New Roman" w:hAnsi="Times New Roman" w:cs="Times New Roman"/>
          <w:sz w:val="24"/>
          <w:szCs w:val="24"/>
        </w:rPr>
        <w:t>. The specimen was</w:t>
      </w:r>
      <w:r w:rsidR="00515DD3">
        <w:rPr>
          <w:rFonts w:ascii="Times New Roman" w:eastAsia="Times New Roman" w:hAnsi="Times New Roman" w:cs="Times New Roman"/>
          <w:sz w:val="24"/>
          <w:szCs w:val="24"/>
        </w:rPr>
        <w:t xml:space="preserve"> then</w:t>
      </w:r>
      <w:r w:rsidR="002855DA" w:rsidRPr="002855DA">
        <w:rPr>
          <w:rFonts w:ascii="Times New Roman" w:eastAsia="Times New Roman" w:hAnsi="Times New Roman" w:cs="Times New Roman"/>
          <w:sz w:val="24"/>
          <w:szCs w:val="24"/>
        </w:rPr>
        <w:t xml:space="preserve"> transferred to a </w:t>
      </w:r>
      <w:r w:rsidR="00515DD3" w:rsidRPr="002855DA">
        <w:rPr>
          <w:rFonts w:ascii="Times New Roman" w:eastAsia="Times New Roman" w:hAnsi="Times New Roman" w:cs="Times New Roman"/>
          <w:sz w:val="24"/>
          <w:szCs w:val="24"/>
        </w:rPr>
        <w:t>Petri</w:t>
      </w:r>
      <w:r w:rsidR="002855DA" w:rsidRPr="002855DA">
        <w:rPr>
          <w:rFonts w:ascii="Times New Roman" w:eastAsia="Times New Roman" w:hAnsi="Times New Roman" w:cs="Times New Roman"/>
          <w:sz w:val="24"/>
          <w:szCs w:val="24"/>
        </w:rPr>
        <w:t xml:space="preserve"> dishes containing sterile blood agar that is selective and differential for S. aureus</w:t>
      </w:r>
      <w:r w:rsidR="00515DD3">
        <w:rPr>
          <w:rFonts w:ascii="Times New Roman" w:eastAsia="Times New Roman" w:hAnsi="Times New Roman" w:cs="Times New Roman"/>
          <w:sz w:val="24"/>
          <w:szCs w:val="24"/>
        </w:rPr>
        <w:t xml:space="preserve"> and the plates incubated to allow for microbial growth.</w:t>
      </w:r>
      <w:r w:rsidR="009C069A">
        <w:rPr>
          <w:rFonts w:ascii="Times New Roman" w:eastAsia="Times New Roman" w:hAnsi="Times New Roman" w:cs="Times New Roman"/>
          <w:sz w:val="24"/>
          <w:szCs w:val="24"/>
        </w:rPr>
        <w:t xml:space="preserve"> It was transferred using an inoculating loop that had been sterilized </w:t>
      </w:r>
      <w:r w:rsidR="009C069A" w:rsidRPr="002855DA">
        <w:rPr>
          <w:rFonts w:ascii="Times New Roman" w:eastAsia="Times New Roman" w:hAnsi="Times New Roman" w:cs="Times New Roman"/>
          <w:sz w:val="24"/>
          <w:szCs w:val="24"/>
        </w:rPr>
        <w:t>by passing it through heat from the Bunsen burner</w:t>
      </w:r>
      <w:r w:rsidR="002C173E">
        <w:rPr>
          <w:rFonts w:ascii="Times New Roman" w:eastAsia="Times New Roman" w:hAnsi="Times New Roman" w:cs="Times New Roman"/>
          <w:sz w:val="24"/>
          <w:szCs w:val="24"/>
        </w:rPr>
        <w:t>.</w:t>
      </w:r>
      <w:r w:rsidR="00515DD3">
        <w:rPr>
          <w:rFonts w:ascii="Times New Roman" w:eastAsia="Times New Roman" w:hAnsi="Times New Roman" w:cs="Times New Roman"/>
          <w:sz w:val="24"/>
          <w:szCs w:val="24"/>
        </w:rPr>
        <w:t xml:space="preserve"> After 24 hours</w:t>
      </w:r>
      <w:r w:rsidR="007939A4">
        <w:rPr>
          <w:rFonts w:ascii="Times New Roman" w:eastAsia="Times New Roman" w:hAnsi="Times New Roman" w:cs="Times New Roman"/>
          <w:sz w:val="24"/>
          <w:szCs w:val="24"/>
        </w:rPr>
        <w:t>,</w:t>
      </w:r>
      <w:r w:rsidR="00515DD3">
        <w:rPr>
          <w:rFonts w:ascii="Times New Roman" w:eastAsia="Times New Roman" w:hAnsi="Times New Roman" w:cs="Times New Roman"/>
          <w:sz w:val="24"/>
          <w:szCs w:val="24"/>
        </w:rPr>
        <w:t xml:space="preserve"> the plates were observed for microbial growth and the colonies counted</w:t>
      </w:r>
      <w:r w:rsidR="00D40705">
        <w:rPr>
          <w:rFonts w:ascii="Times New Roman" w:eastAsia="Times New Roman" w:hAnsi="Times New Roman" w:cs="Times New Roman"/>
          <w:sz w:val="24"/>
          <w:szCs w:val="24"/>
        </w:rPr>
        <w:t xml:space="preserve"> to facili</w:t>
      </w:r>
      <w:r w:rsidR="00E15077">
        <w:rPr>
          <w:rFonts w:ascii="Times New Roman" w:eastAsia="Times New Roman" w:hAnsi="Times New Roman" w:cs="Times New Roman"/>
          <w:sz w:val="24"/>
          <w:szCs w:val="24"/>
        </w:rPr>
        <w:t>tate calculation of carriage rate.</w:t>
      </w:r>
      <w:r w:rsidR="0044749C">
        <w:rPr>
          <w:rFonts w:ascii="Times New Roman" w:eastAsia="Times New Roman" w:hAnsi="Times New Roman" w:cs="Times New Roman"/>
          <w:sz w:val="24"/>
          <w:szCs w:val="24"/>
        </w:rPr>
        <w:t xml:space="preserve"> The S. aureus were identified through negative staining and gram staining and the plates were counted using the standard plate count method.</w:t>
      </w:r>
    </w:p>
    <w:p w14:paraId="5F61A798" w14:textId="77777777" w:rsidR="00B73DB3" w:rsidRDefault="00B73DB3" w:rsidP="00AA0838">
      <w:pPr>
        <w:spacing w:after="0"/>
        <w:ind w:firstLine="720"/>
        <w:contextualSpacing/>
        <w:jc w:val="center"/>
        <w:rPr>
          <w:rFonts w:ascii="Times New Roman" w:eastAsia="Times New Roman" w:hAnsi="Times New Roman" w:cs="Times New Roman"/>
          <w:b/>
          <w:sz w:val="24"/>
          <w:szCs w:val="24"/>
        </w:rPr>
      </w:pPr>
      <w:r w:rsidRPr="00B73DB3">
        <w:rPr>
          <w:rFonts w:ascii="Times New Roman" w:eastAsia="Times New Roman" w:hAnsi="Times New Roman" w:cs="Times New Roman"/>
          <w:b/>
          <w:sz w:val="24"/>
          <w:szCs w:val="24"/>
        </w:rPr>
        <w:t>Results</w:t>
      </w:r>
    </w:p>
    <w:tbl>
      <w:tblPr>
        <w:tblW w:w="5451" w:type="dxa"/>
        <w:tblInd w:w="1953" w:type="dxa"/>
        <w:tblCellMar>
          <w:left w:w="0" w:type="dxa"/>
          <w:right w:w="0" w:type="dxa"/>
        </w:tblCellMar>
        <w:tblLook w:val="04A0" w:firstRow="1" w:lastRow="0" w:firstColumn="1" w:lastColumn="0" w:noHBand="0" w:noVBand="1"/>
      </w:tblPr>
      <w:tblGrid>
        <w:gridCol w:w="1862"/>
        <w:gridCol w:w="3589"/>
      </w:tblGrid>
      <w:tr w:rsidR="00A57B86" w:rsidRPr="00A57B86" w14:paraId="54F9D40F" w14:textId="77777777" w:rsidTr="005F5ABE">
        <w:trPr>
          <w:trHeight w:val="201"/>
        </w:trPr>
        <w:tc>
          <w:tcPr>
            <w:tcW w:w="1862"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40676B4E" w14:textId="77777777" w:rsidR="00A57B86" w:rsidRPr="00A57B86" w:rsidRDefault="00A57B86" w:rsidP="0085497E">
            <w:pPr>
              <w:spacing w:after="0"/>
              <w:rPr>
                <w:rFonts w:ascii="Arial" w:eastAsia="Times New Roman" w:hAnsi="Arial" w:cs="Arial"/>
                <w:sz w:val="36"/>
                <w:szCs w:val="36"/>
              </w:rPr>
            </w:pPr>
            <w:r w:rsidRPr="00A57B86">
              <w:rPr>
                <w:rFonts w:ascii="Calibri" w:eastAsia="Times New Roman" w:hAnsi="Calibri" w:cs="Calibri"/>
                <w:b/>
                <w:bCs/>
                <w:color w:val="FFFFFF"/>
                <w:kern w:val="24"/>
                <w:sz w:val="36"/>
                <w:szCs w:val="36"/>
              </w:rPr>
              <w:t>Sampling site</w:t>
            </w:r>
          </w:p>
        </w:tc>
        <w:tc>
          <w:tcPr>
            <w:tcW w:w="3589"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5A8C5731" w14:textId="77777777" w:rsidR="00A57B86" w:rsidRPr="00A57B86" w:rsidRDefault="00A57B86" w:rsidP="0085497E">
            <w:pPr>
              <w:spacing w:after="0"/>
              <w:rPr>
                <w:rFonts w:ascii="Arial" w:eastAsia="Times New Roman" w:hAnsi="Arial" w:cs="Arial"/>
                <w:sz w:val="36"/>
                <w:szCs w:val="36"/>
              </w:rPr>
            </w:pPr>
            <w:r w:rsidRPr="00A57B86">
              <w:rPr>
                <w:rFonts w:ascii="Calibri" w:eastAsia="Times New Roman" w:hAnsi="Calibri" w:cs="Calibri"/>
                <w:b/>
                <w:bCs/>
                <w:i/>
                <w:iCs/>
                <w:color w:val="FFFFFF"/>
                <w:kern w:val="24"/>
                <w:sz w:val="36"/>
                <w:szCs w:val="36"/>
              </w:rPr>
              <w:t>Staphylococcus  aureus</w:t>
            </w:r>
          </w:p>
        </w:tc>
      </w:tr>
      <w:tr w:rsidR="00A57B86" w:rsidRPr="00A57B86" w14:paraId="489D5EE0" w14:textId="77777777" w:rsidTr="005F5ABE">
        <w:trPr>
          <w:trHeight w:val="201"/>
        </w:trPr>
        <w:tc>
          <w:tcPr>
            <w:tcW w:w="1862"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0F491473" w14:textId="77777777" w:rsidR="00A57B86" w:rsidRPr="00A57B86" w:rsidRDefault="00A57B86" w:rsidP="0085497E">
            <w:pPr>
              <w:spacing w:after="0"/>
              <w:rPr>
                <w:rFonts w:ascii="Arial" w:eastAsia="Times New Roman" w:hAnsi="Arial" w:cs="Arial"/>
                <w:sz w:val="36"/>
                <w:szCs w:val="36"/>
              </w:rPr>
            </w:pPr>
            <w:r w:rsidRPr="00A57B86">
              <w:rPr>
                <w:rFonts w:ascii="Calibri" w:eastAsia="Times New Roman" w:hAnsi="Calibri" w:cs="Calibri"/>
                <w:color w:val="000000"/>
                <w:kern w:val="24"/>
                <w:sz w:val="36"/>
                <w:szCs w:val="36"/>
              </w:rPr>
              <w:lastRenderedPageBreak/>
              <w:t>Nose</w:t>
            </w:r>
          </w:p>
        </w:tc>
        <w:tc>
          <w:tcPr>
            <w:tcW w:w="3589"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01A240D2" w14:textId="77777777" w:rsidR="00A57B86" w:rsidRPr="00A57B86" w:rsidRDefault="00A57B86" w:rsidP="0085497E">
            <w:pPr>
              <w:spacing w:after="0"/>
              <w:rPr>
                <w:rFonts w:ascii="Arial" w:eastAsia="Times New Roman" w:hAnsi="Arial" w:cs="Arial"/>
                <w:sz w:val="36"/>
                <w:szCs w:val="36"/>
              </w:rPr>
            </w:pPr>
            <w:r w:rsidRPr="00A57B86">
              <w:rPr>
                <w:rFonts w:ascii="Calibri" w:eastAsia="Times New Roman" w:hAnsi="Calibri" w:cs="Calibri"/>
                <w:color w:val="000000"/>
                <w:kern w:val="24"/>
                <w:sz w:val="36"/>
                <w:szCs w:val="36"/>
              </w:rPr>
              <w:t>5</w:t>
            </w:r>
          </w:p>
        </w:tc>
      </w:tr>
      <w:tr w:rsidR="00A57B86" w:rsidRPr="00A57B86" w14:paraId="0A6F5FC5" w14:textId="77777777" w:rsidTr="005F5ABE">
        <w:trPr>
          <w:trHeight w:val="201"/>
        </w:trPr>
        <w:tc>
          <w:tcPr>
            <w:tcW w:w="186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84DA61E" w14:textId="77777777" w:rsidR="00A57B86" w:rsidRPr="00A57B86" w:rsidRDefault="00A57B86" w:rsidP="0085497E">
            <w:pPr>
              <w:spacing w:after="0"/>
              <w:rPr>
                <w:rFonts w:ascii="Arial" w:eastAsia="Times New Roman" w:hAnsi="Arial" w:cs="Arial"/>
                <w:sz w:val="36"/>
                <w:szCs w:val="36"/>
              </w:rPr>
            </w:pPr>
            <w:r w:rsidRPr="00A57B86">
              <w:rPr>
                <w:rFonts w:ascii="Calibri" w:eastAsia="Times New Roman" w:hAnsi="Calibri" w:cs="Calibri"/>
                <w:color w:val="000000"/>
                <w:kern w:val="24"/>
                <w:sz w:val="36"/>
                <w:szCs w:val="36"/>
              </w:rPr>
              <w:t>Arm</w:t>
            </w:r>
          </w:p>
        </w:tc>
        <w:tc>
          <w:tcPr>
            <w:tcW w:w="3589"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5EAC409" w14:textId="77777777" w:rsidR="00A57B86" w:rsidRPr="00A57B86" w:rsidRDefault="00A57B86" w:rsidP="0085497E">
            <w:pPr>
              <w:spacing w:after="0"/>
              <w:rPr>
                <w:rFonts w:ascii="Arial" w:eastAsia="Times New Roman" w:hAnsi="Arial" w:cs="Arial"/>
                <w:sz w:val="36"/>
                <w:szCs w:val="36"/>
              </w:rPr>
            </w:pPr>
            <w:r w:rsidRPr="00A57B86">
              <w:rPr>
                <w:rFonts w:ascii="Calibri" w:eastAsia="Times New Roman" w:hAnsi="Calibri" w:cs="Calibri"/>
                <w:color w:val="000000"/>
                <w:kern w:val="24"/>
                <w:sz w:val="36"/>
                <w:szCs w:val="36"/>
              </w:rPr>
              <w:t>3</w:t>
            </w:r>
          </w:p>
        </w:tc>
      </w:tr>
    </w:tbl>
    <w:p w14:paraId="6DB9BB84" w14:textId="77777777" w:rsidR="00A57B86" w:rsidRDefault="003928BB" w:rsidP="0085497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5BA494" w14:textId="77777777" w:rsidR="003928BB" w:rsidRDefault="00313287" w:rsidP="0085497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Percentage of S. aureus </w:t>
      </w:r>
      <w:r w:rsidR="00E86E71">
        <w:rPr>
          <w:rFonts w:ascii="Times New Roman" w:eastAsia="Times New Roman" w:hAnsi="Times New Roman" w:cs="Times New Roman"/>
          <w:sz w:val="24"/>
          <w:szCs w:val="24"/>
        </w:rPr>
        <w:t>from Nose sampling site 5/22 x 100 = 22.7%</w:t>
      </w:r>
    </w:p>
    <w:p w14:paraId="1BC56B5A" w14:textId="77777777" w:rsidR="00D54501" w:rsidRDefault="008A5D80" w:rsidP="0085497E">
      <w:pPr>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A88CB7A" wp14:editId="1CF2F1A5">
            <wp:extent cx="3381766" cy="1503123"/>
            <wp:effectExtent l="19050" t="0" r="28184" b="1827"/>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FB42E43" w14:textId="77777777" w:rsidR="00E86E71" w:rsidRDefault="00E86E71" w:rsidP="0085497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of S. aureus prevalence from arm(skin) sampling site</w:t>
      </w:r>
      <w:r w:rsidR="00BB1809">
        <w:rPr>
          <w:rFonts w:ascii="Times New Roman" w:eastAsia="Times New Roman" w:hAnsi="Times New Roman" w:cs="Times New Roman"/>
          <w:sz w:val="24"/>
          <w:szCs w:val="24"/>
        </w:rPr>
        <w:t xml:space="preserve"> 3/22 x 100 = 13.6%</w:t>
      </w:r>
    </w:p>
    <w:p w14:paraId="3E5FC6FD" w14:textId="77777777" w:rsidR="00A46E34" w:rsidRDefault="00A56C5E" w:rsidP="0085497E">
      <w:pPr>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F2D171E" wp14:editId="68A48F56">
            <wp:extent cx="3488551" cy="1452283"/>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619B1E" w14:textId="3F797E7A" w:rsidR="005F5ABE" w:rsidRDefault="005F5ABE"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the study popu</w:t>
      </w:r>
      <w:r w:rsidR="000070B9">
        <w:rPr>
          <w:rFonts w:ascii="Times New Roman" w:eastAsia="Times New Roman" w:hAnsi="Times New Roman" w:cs="Times New Roman"/>
          <w:sz w:val="24"/>
          <w:szCs w:val="24"/>
        </w:rPr>
        <w:t>lation of 22 individuals, the carriage rate for S. aureus in the nose was 22.7</w:t>
      </w:r>
      <w:r w:rsidR="00AD4A07">
        <w:rPr>
          <w:rFonts w:ascii="Times New Roman" w:eastAsia="Times New Roman" w:hAnsi="Times New Roman" w:cs="Times New Roman"/>
          <w:sz w:val="24"/>
          <w:szCs w:val="24"/>
        </w:rPr>
        <w:t>% while</w:t>
      </w:r>
      <w:r w:rsidR="0032280B">
        <w:rPr>
          <w:rFonts w:ascii="Times New Roman" w:eastAsia="Times New Roman" w:hAnsi="Times New Roman" w:cs="Times New Roman"/>
          <w:sz w:val="24"/>
          <w:szCs w:val="24"/>
        </w:rPr>
        <w:t xml:space="preserve"> that of the arm region was </w:t>
      </w:r>
      <w:r w:rsidR="00B52866">
        <w:rPr>
          <w:rFonts w:ascii="Times New Roman" w:eastAsia="Times New Roman" w:hAnsi="Times New Roman" w:cs="Times New Roman"/>
          <w:sz w:val="24"/>
          <w:szCs w:val="24"/>
        </w:rPr>
        <w:t>13.6% implying that the nasal region had a higher carriage rate</w:t>
      </w:r>
      <w:r w:rsidR="00AD4A07">
        <w:rPr>
          <w:rFonts w:ascii="Times New Roman" w:eastAsia="Times New Roman" w:hAnsi="Times New Roman" w:cs="Times New Roman"/>
          <w:sz w:val="24"/>
          <w:szCs w:val="24"/>
        </w:rPr>
        <w:t>.</w:t>
      </w:r>
    </w:p>
    <w:p w14:paraId="32F5F5DF" w14:textId="63A2BD56" w:rsidR="00AD4A07" w:rsidRDefault="00AD4A07" w:rsidP="00AA0838">
      <w:pPr>
        <w:spacing w:after="0"/>
        <w:ind w:firstLine="720"/>
        <w:contextualSpacing/>
        <w:jc w:val="center"/>
        <w:rPr>
          <w:rFonts w:ascii="Times New Roman" w:eastAsia="Times New Roman" w:hAnsi="Times New Roman" w:cs="Times New Roman"/>
          <w:b/>
          <w:sz w:val="24"/>
          <w:szCs w:val="24"/>
        </w:rPr>
      </w:pPr>
      <w:r w:rsidRPr="00AD4A07">
        <w:rPr>
          <w:rFonts w:ascii="Times New Roman" w:eastAsia="Times New Roman" w:hAnsi="Times New Roman" w:cs="Times New Roman"/>
          <w:b/>
          <w:sz w:val="24"/>
          <w:szCs w:val="24"/>
        </w:rPr>
        <w:t>Discussion</w:t>
      </w:r>
    </w:p>
    <w:p w14:paraId="75466C4C" w14:textId="2A2EAF34" w:rsidR="00AD4A07" w:rsidRDefault="00AD4A07"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observed from the results above the carriage rates for nose and arm body parts of the students were 22.7% and 13.6% respectively. The results indicate that the bacterium mucous membranes more then the skin, the arm had the lower carriage rate.</w:t>
      </w:r>
      <w:r w:rsidR="005C4DC6">
        <w:rPr>
          <w:rFonts w:ascii="Times New Roman" w:eastAsia="Times New Roman" w:hAnsi="Times New Roman" w:cs="Times New Roman"/>
          <w:sz w:val="24"/>
          <w:szCs w:val="24"/>
        </w:rPr>
        <w:t xml:space="preserve"> The average carriage rate of S. aureus is 29</w:t>
      </w:r>
      <w:r w:rsidR="00A65910">
        <w:rPr>
          <w:rFonts w:ascii="Times New Roman" w:eastAsia="Times New Roman" w:hAnsi="Times New Roman" w:cs="Times New Roman"/>
          <w:sz w:val="24"/>
          <w:szCs w:val="24"/>
        </w:rPr>
        <w:t xml:space="preserve">% while for skin the average is </w:t>
      </w:r>
      <w:r w:rsidR="002B1C01">
        <w:rPr>
          <w:rFonts w:ascii="Times New Roman" w:eastAsia="Times New Roman" w:hAnsi="Times New Roman" w:cs="Times New Roman"/>
          <w:sz w:val="24"/>
          <w:szCs w:val="24"/>
        </w:rPr>
        <w:t>22%</w:t>
      </w:r>
      <w:r w:rsidR="00A65910">
        <w:rPr>
          <w:rFonts w:ascii="Times New Roman" w:eastAsia="Times New Roman" w:hAnsi="Times New Roman" w:cs="Times New Roman"/>
          <w:sz w:val="24"/>
          <w:szCs w:val="24"/>
        </w:rPr>
        <w:t>. The differences are attributed to the diverse conditions that support the growth of the bacterium with the nose being more conservative and supporting growth more readily due to the moist condition and limited disruption. The arms are washed daily and thus disrupting the colonization of the bacteria</w:t>
      </w:r>
      <w:r w:rsidR="0089226D">
        <w:rPr>
          <w:rFonts w:ascii="Times New Roman" w:eastAsia="Times New Roman" w:hAnsi="Times New Roman" w:cs="Times New Roman"/>
          <w:sz w:val="24"/>
          <w:szCs w:val="24"/>
        </w:rPr>
        <w:t>.</w:t>
      </w:r>
    </w:p>
    <w:p w14:paraId="55B4FEF4" w14:textId="77777777" w:rsidR="00566F9D" w:rsidRDefault="0089226D"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carriage rate of the sample used in the e</w:t>
      </w:r>
      <w:r w:rsidR="00B0705A">
        <w:rPr>
          <w:rFonts w:ascii="Times New Roman" w:eastAsia="Times New Roman" w:hAnsi="Times New Roman" w:cs="Times New Roman"/>
          <w:sz w:val="24"/>
          <w:szCs w:val="24"/>
        </w:rPr>
        <w:t>xperiment shows distinct difference to the international carriage rate recorded by the world health bodies.</w:t>
      </w:r>
      <w:r w:rsidR="0042243A">
        <w:rPr>
          <w:rFonts w:ascii="Times New Roman" w:eastAsia="Times New Roman" w:hAnsi="Times New Roman" w:cs="Times New Roman"/>
          <w:sz w:val="24"/>
          <w:szCs w:val="24"/>
        </w:rPr>
        <w:t xml:space="preserve"> Nasal carriage rate in international health records stands at 29% while the experimental records reflected 22.7%</w:t>
      </w:r>
      <w:r w:rsidR="00276706">
        <w:rPr>
          <w:rFonts w:ascii="Times New Roman" w:eastAsia="Times New Roman" w:hAnsi="Times New Roman" w:cs="Times New Roman"/>
          <w:sz w:val="24"/>
          <w:szCs w:val="24"/>
        </w:rPr>
        <w:t>, a difference of around 6%. This can be attributed to the fact that health records account the carriage rates from patients who are immunological compromised at the moment while they are exposed to inoculant sources such as implantation devices and needles.</w:t>
      </w:r>
      <w:r w:rsidR="00DF7E10">
        <w:rPr>
          <w:rFonts w:ascii="Times New Roman" w:eastAsia="Times New Roman" w:hAnsi="Times New Roman" w:cs="Times New Roman"/>
          <w:sz w:val="24"/>
          <w:szCs w:val="24"/>
        </w:rPr>
        <w:t xml:space="preserve"> The skin carriage rates from international records and from the experimental records are also distinct</w:t>
      </w:r>
      <w:r w:rsidR="007D0500">
        <w:rPr>
          <w:rFonts w:ascii="Times New Roman" w:eastAsia="Times New Roman" w:hAnsi="Times New Roman" w:cs="Times New Roman"/>
          <w:sz w:val="24"/>
          <w:szCs w:val="24"/>
        </w:rPr>
        <w:t>; 22% and 13.6%</w:t>
      </w:r>
      <w:r w:rsidR="00B42F0D">
        <w:rPr>
          <w:rFonts w:ascii="Times New Roman" w:eastAsia="Times New Roman" w:hAnsi="Times New Roman" w:cs="Times New Roman"/>
          <w:sz w:val="24"/>
          <w:szCs w:val="24"/>
        </w:rPr>
        <w:t>. The low carriage rate for the sample students is attributed to the cleanliness while for international records, the high carriage rate is attributed to the exposure to the inoculant materials.</w:t>
      </w:r>
      <w:r w:rsidR="00B84288">
        <w:rPr>
          <w:rFonts w:ascii="Times New Roman" w:eastAsia="Times New Roman" w:hAnsi="Times New Roman" w:cs="Times New Roman"/>
          <w:sz w:val="24"/>
          <w:szCs w:val="24"/>
        </w:rPr>
        <w:t xml:space="preserve"> </w:t>
      </w:r>
    </w:p>
    <w:p w14:paraId="20E607B3" w14:textId="77777777" w:rsidR="00D37EB4" w:rsidRDefault="00566F9D"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bacterium poses</w:t>
      </w:r>
      <w:r w:rsidR="004744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wide spectrum of diseases that are determined by the route of entry of the opportunistic pathogen and the tissue type.</w:t>
      </w:r>
      <w:r w:rsidR="002E3A22">
        <w:rPr>
          <w:rFonts w:ascii="Times New Roman" w:eastAsia="Times New Roman" w:hAnsi="Times New Roman" w:cs="Times New Roman"/>
          <w:sz w:val="24"/>
          <w:szCs w:val="24"/>
        </w:rPr>
        <w:t xml:space="preserve"> They can be skin infections, systemic infections or even enterotoxigenic infections since some strains are produce toxins</w:t>
      </w:r>
      <w:r w:rsidR="00474457">
        <w:rPr>
          <w:rFonts w:ascii="Times New Roman" w:eastAsia="Times New Roman" w:hAnsi="Times New Roman" w:cs="Times New Roman"/>
          <w:sz w:val="24"/>
          <w:szCs w:val="24"/>
        </w:rPr>
        <w:t>.</w:t>
      </w:r>
      <w:r w:rsidR="00D76A26">
        <w:rPr>
          <w:rFonts w:ascii="Times New Roman" w:eastAsia="Times New Roman" w:hAnsi="Times New Roman" w:cs="Times New Roman"/>
          <w:sz w:val="24"/>
          <w:szCs w:val="24"/>
        </w:rPr>
        <w:t xml:space="preserve"> While the results from the plate counts point to the presence of S. aureus in the students tested, no apparent boils acne w</w:t>
      </w:r>
      <w:r w:rsidR="00990D70">
        <w:rPr>
          <w:rFonts w:ascii="Times New Roman" w:eastAsia="Times New Roman" w:hAnsi="Times New Roman" w:cs="Times New Roman"/>
          <w:sz w:val="24"/>
          <w:szCs w:val="24"/>
        </w:rPr>
        <w:t>ere</w:t>
      </w:r>
      <w:r w:rsidR="00D76A26">
        <w:rPr>
          <w:rFonts w:ascii="Times New Roman" w:eastAsia="Times New Roman" w:hAnsi="Times New Roman" w:cs="Times New Roman"/>
          <w:sz w:val="24"/>
          <w:szCs w:val="24"/>
        </w:rPr>
        <w:t xml:space="preserve"> observed from the positively tested</w:t>
      </w:r>
      <w:r w:rsidR="00990D70">
        <w:rPr>
          <w:rFonts w:ascii="Times New Roman" w:eastAsia="Times New Roman" w:hAnsi="Times New Roman" w:cs="Times New Roman"/>
          <w:sz w:val="24"/>
          <w:szCs w:val="24"/>
        </w:rPr>
        <w:t xml:space="preserve"> students because the observed bacteria were </w:t>
      </w:r>
      <w:r w:rsidR="00990D70">
        <w:rPr>
          <w:rFonts w:ascii="Times New Roman" w:eastAsia="Times New Roman" w:hAnsi="Times New Roman" w:cs="Times New Roman"/>
          <w:sz w:val="24"/>
          <w:szCs w:val="24"/>
        </w:rPr>
        <w:lastRenderedPageBreak/>
        <w:t>just the normal microflora of the body with the Bacteria preferring nasal region.</w:t>
      </w:r>
      <w:r w:rsidR="00496943">
        <w:rPr>
          <w:rFonts w:ascii="Times New Roman" w:eastAsia="Times New Roman" w:hAnsi="Times New Roman" w:cs="Times New Roman"/>
          <w:sz w:val="24"/>
          <w:szCs w:val="24"/>
        </w:rPr>
        <w:t xml:space="preserve"> S. aureus cause these problems when they pass the cutaneous barriers of the body.</w:t>
      </w:r>
    </w:p>
    <w:p w14:paraId="7315B6B3" w14:textId="200C52B4" w:rsidR="0089226D" w:rsidRDefault="00D37EB4"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Staphylococcus aureus is notorious for its tendency to develop resistance to a wide array of antibiotics. The resistance is conferred to the bacteria through horizontal gene transfer of the resistance gene and mutations</w:t>
      </w:r>
      <w:r w:rsidR="004A0871">
        <w:rPr>
          <w:rFonts w:ascii="Times New Roman" w:eastAsia="Times New Roman" w:hAnsi="Times New Roman" w:cs="Times New Roman"/>
          <w:sz w:val="24"/>
          <w:szCs w:val="24"/>
        </w:rPr>
        <w:t>. Resistance has been developed for drugs such as penicillin, methicillin, daptomycin, linezolid, among others. Methicillin resistant Staphylococcus aureus is one such example strain of the bacteria that developed resistance to methicillin</w:t>
      </w:r>
      <w:r w:rsidR="00E26AC4">
        <w:rPr>
          <w:rFonts w:ascii="Times New Roman" w:eastAsia="Times New Roman" w:hAnsi="Times New Roman" w:cs="Times New Roman"/>
          <w:sz w:val="24"/>
          <w:szCs w:val="24"/>
        </w:rPr>
        <w:t xml:space="preserve"> and other antibiotics</w:t>
      </w:r>
      <w:r w:rsidR="004A0871">
        <w:rPr>
          <w:rFonts w:ascii="Times New Roman" w:eastAsia="Times New Roman" w:hAnsi="Times New Roman" w:cs="Times New Roman"/>
          <w:sz w:val="24"/>
          <w:szCs w:val="24"/>
        </w:rPr>
        <w:t>.</w:t>
      </w:r>
      <w:r w:rsidR="00E26AC4">
        <w:rPr>
          <w:rFonts w:ascii="Times New Roman" w:eastAsia="Times New Roman" w:hAnsi="Times New Roman" w:cs="Times New Roman"/>
          <w:sz w:val="24"/>
          <w:szCs w:val="24"/>
        </w:rPr>
        <w:t xml:space="preserve"> These bacteria are responsible for several human infections that are difficult to treat</w:t>
      </w:r>
      <w:r w:rsidR="00D76A26">
        <w:rPr>
          <w:rFonts w:ascii="Times New Roman" w:eastAsia="Times New Roman" w:hAnsi="Times New Roman" w:cs="Times New Roman"/>
          <w:sz w:val="24"/>
          <w:szCs w:val="24"/>
        </w:rPr>
        <w:t xml:space="preserve"> </w:t>
      </w:r>
      <w:r w:rsidR="00D424FC">
        <w:rPr>
          <w:rFonts w:ascii="Times New Roman" w:eastAsia="Times New Roman" w:hAnsi="Times New Roman" w:cs="Times New Roman"/>
          <w:sz w:val="24"/>
          <w:szCs w:val="24"/>
        </w:rPr>
        <w:t>and have been a growing within the hospitals and the community.</w:t>
      </w:r>
      <w:r w:rsidR="007A470A">
        <w:rPr>
          <w:rFonts w:ascii="Times New Roman" w:eastAsia="Times New Roman" w:hAnsi="Times New Roman" w:cs="Times New Roman"/>
          <w:sz w:val="24"/>
          <w:szCs w:val="24"/>
        </w:rPr>
        <w:t xml:space="preserve"> There are four fundamental preventive measures of MRSA infections; good body hygiene, clean body regularly especially after exercises, wash hands, and keep wounds and cuts clean and covered.</w:t>
      </w:r>
    </w:p>
    <w:p w14:paraId="13CD81CF" w14:textId="1120C08E" w:rsidR="003567F6" w:rsidRPr="003567F6" w:rsidRDefault="003567F6" w:rsidP="00AA0838">
      <w:pPr>
        <w:spacing w:after="0"/>
        <w:ind w:firstLine="720"/>
        <w:contextualSpacing/>
        <w:jc w:val="center"/>
        <w:rPr>
          <w:rFonts w:ascii="Times New Roman" w:eastAsia="Times New Roman" w:hAnsi="Times New Roman" w:cs="Times New Roman"/>
          <w:b/>
          <w:sz w:val="24"/>
          <w:szCs w:val="24"/>
        </w:rPr>
      </w:pPr>
      <w:r w:rsidRPr="003567F6">
        <w:rPr>
          <w:rFonts w:ascii="Times New Roman" w:eastAsia="Times New Roman" w:hAnsi="Times New Roman" w:cs="Times New Roman"/>
          <w:b/>
          <w:sz w:val="24"/>
          <w:szCs w:val="24"/>
        </w:rPr>
        <w:t>Conclusion</w:t>
      </w:r>
    </w:p>
    <w:p w14:paraId="2BE57103" w14:textId="3D3FB9BB" w:rsidR="007A470A" w:rsidRPr="00AD4A07" w:rsidRDefault="007A470A" w:rsidP="00AA0838">
      <w:pPr>
        <w:spacing w:after="0"/>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Staphylococcus Aureus poses a threat to the health of humans while it is also found in symbiotic relationships with the skin microbiota. The number in the body depicts the general health and immunity of the individual. The bacteria may cause life-threatening ailments and thus should be kept in check.</w:t>
      </w:r>
    </w:p>
    <w:p w14:paraId="094B7E73" w14:textId="5CE53C88" w:rsidR="006048B7" w:rsidRDefault="006048B7" w:rsidP="00AA0838">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15018A0" w14:textId="5AD3E4C8" w:rsidR="00AD4A07" w:rsidRDefault="006048B7" w:rsidP="00AA0838">
      <w:pPr>
        <w:spacing w:after="0"/>
        <w:ind w:firstLine="72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15BE787F" w14:textId="77777777" w:rsidR="006048B7" w:rsidRPr="006048B7" w:rsidRDefault="006048B7" w:rsidP="00AA0838">
      <w:pPr>
        <w:pStyle w:val="Bibliography"/>
        <w:spacing w:after="0"/>
        <w:ind w:left="720" w:hanging="720"/>
        <w:contextualSpacing/>
        <w:rPr>
          <w:rFonts w:ascii="Times New Roman" w:hAnsi="Times New Roman" w:cs="Times New Roman"/>
          <w:noProof/>
          <w:sz w:val="24"/>
          <w:szCs w:val="24"/>
        </w:rPr>
      </w:pPr>
      <w:r w:rsidRPr="006048B7">
        <w:rPr>
          <w:rFonts w:ascii="Times New Roman" w:eastAsia="Times New Roman" w:hAnsi="Times New Roman" w:cs="Times New Roman"/>
          <w:sz w:val="24"/>
          <w:szCs w:val="24"/>
        </w:rPr>
        <w:fldChar w:fldCharType="begin"/>
      </w:r>
      <w:r w:rsidRPr="006048B7">
        <w:rPr>
          <w:rFonts w:ascii="Times New Roman" w:eastAsia="Times New Roman" w:hAnsi="Times New Roman" w:cs="Times New Roman"/>
          <w:sz w:val="24"/>
          <w:szCs w:val="24"/>
        </w:rPr>
        <w:instrText xml:space="preserve"> BIBLIOGRAPHY  \l 1033 </w:instrText>
      </w:r>
      <w:r w:rsidRPr="006048B7">
        <w:rPr>
          <w:rFonts w:ascii="Times New Roman" w:eastAsia="Times New Roman" w:hAnsi="Times New Roman" w:cs="Times New Roman"/>
          <w:sz w:val="24"/>
          <w:szCs w:val="24"/>
        </w:rPr>
        <w:fldChar w:fldCharType="separate"/>
      </w:r>
      <w:r w:rsidRPr="006048B7">
        <w:rPr>
          <w:rFonts w:ascii="Times New Roman" w:hAnsi="Times New Roman" w:cs="Times New Roman"/>
          <w:noProof/>
          <w:sz w:val="24"/>
          <w:szCs w:val="24"/>
        </w:rPr>
        <w:t xml:space="preserve">Ouedraogo, A. S.-R.-P. (2016). High nasal carriage rate of Staphylococcus aureus containing panton-valentine leukocidin-and EDIN-encoding genes in community and hospital settings in Burkina Faso. </w:t>
      </w:r>
      <w:r w:rsidRPr="006048B7">
        <w:rPr>
          <w:rFonts w:ascii="Times New Roman" w:hAnsi="Times New Roman" w:cs="Times New Roman"/>
          <w:i/>
          <w:iCs/>
          <w:noProof/>
          <w:sz w:val="24"/>
          <w:szCs w:val="24"/>
        </w:rPr>
        <w:t>Frontiers in microbiology, 7</w:t>
      </w:r>
      <w:r w:rsidRPr="006048B7">
        <w:rPr>
          <w:rFonts w:ascii="Times New Roman" w:hAnsi="Times New Roman" w:cs="Times New Roman"/>
          <w:noProof/>
          <w:sz w:val="24"/>
          <w:szCs w:val="24"/>
        </w:rPr>
        <w:t>, 1406.</w:t>
      </w:r>
    </w:p>
    <w:p w14:paraId="0DFCB183" w14:textId="7117D75D" w:rsidR="006048B7" w:rsidRDefault="006048B7" w:rsidP="00AA0838">
      <w:pPr>
        <w:spacing w:after="0"/>
        <w:ind w:left="720" w:hanging="720"/>
        <w:contextualSpacing/>
        <w:rPr>
          <w:rFonts w:ascii="Times New Roman" w:eastAsia="Times New Roman" w:hAnsi="Times New Roman" w:cs="Times New Roman"/>
          <w:sz w:val="24"/>
          <w:szCs w:val="24"/>
        </w:rPr>
      </w:pPr>
      <w:r w:rsidRPr="006048B7">
        <w:rPr>
          <w:rFonts w:ascii="Times New Roman" w:eastAsia="Times New Roman" w:hAnsi="Times New Roman" w:cs="Times New Roman"/>
          <w:sz w:val="24"/>
          <w:szCs w:val="24"/>
        </w:rPr>
        <w:fldChar w:fldCharType="end"/>
      </w:r>
      <w:r w:rsidRPr="006048B7">
        <w:rPr>
          <w:rFonts w:ascii="Times New Roman" w:eastAsia="Times New Roman" w:hAnsi="Times New Roman" w:cs="Times New Roman"/>
          <w:sz w:val="24"/>
          <w:szCs w:val="24"/>
        </w:rPr>
        <w:t>Thapaliya, D., Kadariya, J., Capuano, M., Rush, H., Yee, C., Oet, M., ... &amp; Smith, T. C. (2018). Prevalence and Molecular Characterization of S. aureus and MRSA on Children's Playgrounds. The Pediatric infectious disease journal</w:t>
      </w:r>
    </w:p>
    <w:p w14:paraId="3AAE0F2F" w14:textId="2B0EF528" w:rsidR="006048B7" w:rsidRDefault="006048B7" w:rsidP="00AA0838">
      <w:pPr>
        <w:spacing w:after="0"/>
        <w:ind w:left="720" w:hanging="720"/>
        <w:contextualSpacing/>
        <w:rPr>
          <w:rFonts w:ascii="Times New Roman" w:eastAsia="Times New Roman" w:hAnsi="Times New Roman" w:cs="Times New Roman"/>
          <w:sz w:val="24"/>
          <w:szCs w:val="24"/>
        </w:rPr>
      </w:pPr>
      <w:r w:rsidRPr="006048B7">
        <w:rPr>
          <w:rFonts w:ascii="Times New Roman" w:eastAsia="Times New Roman" w:hAnsi="Times New Roman" w:cs="Times New Roman"/>
          <w:sz w:val="24"/>
          <w:szCs w:val="24"/>
        </w:rPr>
        <w:t xml:space="preserve">Leibler, J. H., León, C., Cardoso, L. J., Morris, J. C., Miller, N. S., Nguyen, D. D., &amp; Gaeta, J. M. (2017). Prevalence and risk factors for MRSA nasal colonization among persons experiencing homelessness in Boston, MA. </w:t>
      </w:r>
      <w:r w:rsidRPr="006048B7">
        <w:rPr>
          <w:rFonts w:ascii="Times New Roman" w:eastAsia="Times New Roman" w:hAnsi="Times New Roman" w:cs="Times New Roman"/>
          <w:i/>
          <w:iCs/>
          <w:sz w:val="24"/>
          <w:szCs w:val="24"/>
        </w:rPr>
        <w:t>Journal of medical microbiology</w:t>
      </w:r>
      <w:r w:rsidRPr="006048B7">
        <w:rPr>
          <w:rFonts w:ascii="Times New Roman" w:eastAsia="Times New Roman" w:hAnsi="Times New Roman" w:cs="Times New Roman"/>
          <w:sz w:val="24"/>
          <w:szCs w:val="24"/>
        </w:rPr>
        <w:t xml:space="preserve">, </w:t>
      </w:r>
      <w:r w:rsidRPr="006048B7">
        <w:rPr>
          <w:rFonts w:ascii="Times New Roman" w:eastAsia="Times New Roman" w:hAnsi="Times New Roman" w:cs="Times New Roman"/>
          <w:i/>
          <w:iCs/>
          <w:sz w:val="24"/>
          <w:szCs w:val="24"/>
        </w:rPr>
        <w:t>66</w:t>
      </w:r>
      <w:r w:rsidRPr="006048B7">
        <w:rPr>
          <w:rFonts w:ascii="Times New Roman" w:eastAsia="Times New Roman" w:hAnsi="Times New Roman" w:cs="Times New Roman"/>
          <w:sz w:val="24"/>
          <w:szCs w:val="24"/>
        </w:rPr>
        <w:t>(8), 1183-1188</w:t>
      </w:r>
    </w:p>
    <w:p w14:paraId="77DFCF40" w14:textId="0E421051" w:rsidR="006048B7" w:rsidRPr="00A57B86" w:rsidRDefault="006048B7" w:rsidP="00AA0838">
      <w:pPr>
        <w:spacing w:after="0"/>
        <w:ind w:left="720" w:hanging="720"/>
        <w:contextualSpacing/>
        <w:rPr>
          <w:rFonts w:ascii="Times New Roman" w:eastAsia="Times New Roman" w:hAnsi="Times New Roman" w:cs="Times New Roman"/>
          <w:sz w:val="24"/>
          <w:szCs w:val="24"/>
        </w:rPr>
      </w:pPr>
      <w:r w:rsidRPr="006048B7">
        <w:rPr>
          <w:rFonts w:ascii="Times New Roman" w:eastAsia="Times New Roman" w:hAnsi="Times New Roman" w:cs="Times New Roman"/>
          <w:sz w:val="24"/>
          <w:szCs w:val="24"/>
        </w:rPr>
        <w:t xml:space="preserve">Tong, S. Y., Davis, J. S., Eichenberger, E., Holland, T. L., &amp; Fowler, V. G. (2015). Staphylococcus aureus infections: epidemiology, pathophysiology, clinical manifestations, and management. </w:t>
      </w:r>
      <w:r w:rsidRPr="006048B7">
        <w:rPr>
          <w:rFonts w:ascii="Times New Roman" w:eastAsia="Times New Roman" w:hAnsi="Times New Roman" w:cs="Times New Roman"/>
          <w:i/>
          <w:iCs/>
          <w:sz w:val="24"/>
          <w:szCs w:val="24"/>
        </w:rPr>
        <w:t>Clini</w:t>
      </w:r>
      <w:bookmarkStart w:id="0" w:name="_GoBack"/>
      <w:bookmarkEnd w:id="0"/>
      <w:r w:rsidRPr="006048B7">
        <w:rPr>
          <w:rFonts w:ascii="Times New Roman" w:eastAsia="Times New Roman" w:hAnsi="Times New Roman" w:cs="Times New Roman"/>
          <w:i/>
          <w:iCs/>
          <w:sz w:val="24"/>
          <w:szCs w:val="24"/>
        </w:rPr>
        <w:t>cal microbiology reviews</w:t>
      </w:r>
      <w:r w:rsidRPr="006048B7">
        <w:rPr>
          <w:rFonts w:ascii="Times New Roman" w:eastAsia="Times New Roman" w:hAnsi="Times New Roman" w:cs="Times New Roman"/>
          <w:sz w:val="24"/>
          <w:szCs w:val="24"/>
        </w:rPr>
        <w:t xml:space="preserve">, </w:t>
      </w:r>
      <w:r w:rsidRPr="006048B7">
        <w:rPr>
          <w:rFonts w:ascii="Times New Roman" w:eastAsia="Times New Roman" w:hAnsi="Times New Roman" w:cs="Times New Roman"/>
          <w:i/>
          <w:iCs/>
          <w:sz w:val="24"/>
          <w:szCs w:val="24"/>
        </w:rPr>
        <w:t>28</w:t>
      </w:r>
      <w:r w:rsidRPr="006048B7">
        <w:rPr>
          <w:rFonts w:ascii="Times New Roman" w:eastAsia="Times New Roman" w:hAnsi="Times New Roman" w:cs="Times New Roman"/>
          <w:sz w:val="24"/>
          <w:szCs w:val="24"/>
        </w:rPr>
        <w:t>(3), 603-661.</w:t>
      </w:r>
    </w:p>
    <w:sectPr w:rsidR="006048B7" w:rsidRPr="00A57B86" w:rsidSect="00D424F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39D904" w14:textId="77777777" w:rsidR="005A2235" w:rsidRDefault="005A2235" w:rsidP="0031581F">
      <w:pPr>
        <w:spacing w:after="0" w:line="240" w:lineRule="auto"/>
      </w:pPr>
      <w:r>
        <w:separator/>
      </w:r>
    </w:p>
  </w:endnote>
  <w:endnote w:type="continuationSeparator" w:id="0">
    <w:p w14:paraId="19C0FEFF" w14:textId="77777777" w:rsidR="005A2235" w:rsidRDefault="005A2235" w:rsidP="0031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378F3D" w14:textId="77777777" w:rsidR="005A2235" w:rsidRDefault="005A2235" w:rsidP="0031581F">
      <w:pPr>
        <w:spacing w:after="0" w:line="240" w:lineRule="auto"/>
      </w:pPr>
      <w:r>
        <w:separator/>
      </w:r>
    </w:p>
  </w:footnote>
  <w:footnote w:type="continuationSeparator" w:id="0">
    <w:p w14:paraId="67F20E0C" w14:textId="77777777" w:rsidR="005A2235" w:rsidRDefault="005A2235" w:rsidP="003158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F7766" w14:textId="7FB6428C" w:rsidR="0031581F" w:rsidRPr="00AA0838" w:rsidRDefault="00D424FC">
    <w:pPr>
      <w:pStyle w:val="Header"/>
      <w:jc w:val="right"/>
      <w:rPr>
        <w:rFonts w:ascii="Times New Roman" w:hAnsi="Times New Roman" w:cs="Times New Roman"/>
        <w:sz w:val="24"/>
        <w:szCs w:val="24"/>
      </w:rPr>
    </w:pPr>
    <w:r w:rsidRPr="00AA0838">
      <w:rPr>
        <w:rFonts w:ascii="Times New Roman" w:hAnsi="Times New Roman" w:cs="Times New Roman"/>
        <w:sz w:val="24"/>
        <w:szCs w:val="24"/>
      </w:rPr>
      <w:t>STAPHYLOCOCCUS AUREUS</w:t>
    </w:r>
    <w:r w:rsidRPr="00AA0838">
      <w:rPr>
        <w:rFonts w:ascii="Times New Roman" w:hAnsi="Times New Roman" w:cs="Times New Roman"/>
        <w:sz w:val="24"/>
        <w:szCs w:val="24"/>
      </w:rPr>
      <w:tab/>
    </w:r>
    <w:r w:rsidRPr="00AA0838">
      <w:rPr>
        <w:rFonts w:ascii="Times New Roman" w:hAnsi="Times New Roman" w:cs="Times New Roman"/>
        <w:sz w:val="24"/>
        <w:szCs w:val="24"/>
      </w:rPr>
      <w:tab/>
    </w:r>
    <w:sdt>
      <w:sdtPr>
        <w:rPr>
          <w:rFonts w:ascii="Times New Roman" w:hAnsi="Times New Roman" w:cs="Times New Roman"/>
          <w:sz w:val="24"/>
          <w:szCs w:val="24"/>
        </w:rPr>
        <w:id w:val="2058584820"/>
        <w:docPartObj>
          <w:docPartGallery w:val="Page Numbers (Top of Page)"/>
          <w:docPartUnique/>
        </w:docPartObj>
      </w:sdtPr>
      <w:sdtEndPr>
        <w:rPr>
          <w:noProof/>
        </w:rPr>
      </w:sdtEndPr>
      <w:sdtContent>
        <w:r w:rsidR="0031581F" w:rsidRPr="00AA0838">
          <w:rPr>
            <w:rFonts w:ascii="Times New Roman" w:hAnsi="Times New Roman" w:cs="Times New Roman"/>
            <w:sz w:val="24"/>
            <w:szCs w:val="24"/>
          </w:rPr>
          <w:fldChar w:fldCharType="begin"/>
        </w:r>
        <w:r w:rsidR="0031581F" w:rsidRPr="00AA0838">
          <w:rPr>
            <w:rFonts w:ascii="Times New Roman" w:hAnsi="Times New Roman" w:cs="Times New Roman"/>
            <w:sz w:val="24"/>
            <w:szCs w:val="24"/>
          </w:rPr>
          <w:instrText xml:space="preserve"> PAGE   \* MERGEFORMAT </w:instrText>
        </w:r>
        <w:r w:rsidR="0031581F" w:rsidRPr="00AA0838">
          <w:rPr>
            <w:rFonts w:ascii="Times New Roman" w:hAnsi="Times New Roman" w:cs="Times New Roman"/>
            <w:sz w:val="24"/>
            <w:szCs w:val="24"/>
          </w:rPr>
          <w:fldChar w:fldCharType="separate"/>
        </w:r>
        <w:r w:rsidR="00AA0838">
          <w:rPr>
            <w:rFonts w:ascii="Times New Roman" w:hAnsi="Times New Roman" w:cs="Times New Roman"/>
            <w:noProof/>
            <w:sz w:val="24"/>
            <w:szCs w:val="24"/>
          </w:rPr>
          <w:t>2</w:t>
        </w:r>
        <w:r w:rsidR="0031581F" w:rsidRPr="00AA0838">
          <w:rPr>
            <w:rFonts w:ascii="Times New Roman" w:hAnsi="Times New Roman" w:cs="Times New Roman"/>
            <w:noProof/>
            <w:sz w:val="24"/>
            <w:szCs w:val="24"/>
          </w:rPr>
          <w:fldChar w:fldCharType="end"/>
        </w:r>
      </w:sdtContent>
    </w:sdt>
  </w:p>
  <w:p w14:paraId="03DC0A6F" w14:textId="77777777" w:rsidR="0031581F" w:rsidRPr="00AA0838" w:rsidRDefault="003158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DC605" w14:textId="00AF4406" w:rsidR="000F7F88" w:rsidRPr="00AA0838" w:rsidRDefault="000F7F88" w:rsidP="00AA0838">
    <w:pPr>
      <w:pStyle w:val="Header"/>
      <w:rPr>
        <w:rFonts w:ascii="Times New Roman" w:hAnsi="Times New Roman" w:cs="Times New Roman"/>
        <w:sz w:val="24"/>
        <w:szCs w:val="24"/>
      </w:rPr>
    </w:pPr>
    <w:r w:rsidRPr="00AA0838">
      <w:rPr>
        <w:rFonts w:ascii="Times New Roman" w:hAnsi="Times New Roman" w:cs="Times New Roman"/>
        <w:sz w:val="24"/>
        <w:szCs w:val="24"/>
      </w:rPr>
      <w:t>Running head: STAPHYLOCOCCUS AUREUS</w:t>
    </w:r>
    <w:r w:rsidR="00AA0838">
      <w:rPr>
        <w:rFonts w:ascii="Times New Roman" w:hAnsi="Times New Roman" w:cs="Times New Roman"/>
        <w:sz w:val="24"/>
        <w:szCs w:val="24"/>
      </w:rPr>
      <w:tab/>
    </w:r>
    <w:r w:rsidR="00AA0838">
      <w:rPr>
        <w:rFonts w:ascii="Times New Roman" w:hAnsi="Times New Roman" w:cs="Times New Roman"/>
        <w:sz w:val="24"/>
        <w:szCs w:val="24"/>
      </w:rPr>
      <w:fldChar w:fldCharType="begin"/>
    </w:r>
    <w:r w:rsidR="00AA0838">
      <w:rPr>
        <w:rFonts w:ascii="Times New Roman" w:hAnsi="Times New Roman" w:cs="Times New Roman"/>
        <w:sz w:val="24"/>
        <w:szCs w:val="24"/>
      </w:rPr>
      <w:instrText xml:space="preserve"> PAGE  \* Arabic  \* MERGEFORMAT </w:instrText>
    </w:r>
    <w:r w:rsidR="00AA0838">
      <w:rPr>
        <w:rFonts w:ascii="Times New Roman" w:hAnsi="Times New Roman" w:cs="Times New Roman"/>
        <w:sz w:val="24"/>
        <w:szCs w:val="24"/>
      </w:rPr>
      <w:fldChar w:fldCharType="separate"/>
    </w:r>
    <w:r w:rsidR="00AA0838">
      <w:rPr>
        <w:rFonts w:ascii="Times New Roman" w:hAnsi="Times New Roman" w:cs="Times New Roman"/>
        <w:noProof/>
        <w:sz w:val="24"/>
        <w:szCs w:val="24"/>
      </w:rPr>
      <w:t>1</w:t>
    </w:r>
    <w:r w:rsidR="00AA0838">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767E9"/>
    <w:multiLevelType w:val="hybridMultilevel"/>
    <w:tmpl w:val="573C0E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04814BA"/>
    <w:multiLevelType w:val="multilevel"/>
    <w:tmpl w:val="795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916298"/>
    <w:multiLevelType w:val="multilevel"/>
    <w:tmpl w:val="36FC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aztDQwMTAxNTY1NTBW0lEKTi0uzszPAykwrAUAnMJbjSwAAAA="/>
  </w:docVars>
  <w:rsids>
    <w:rsidRoot w:val="00617290"/>
    <w:rsid w:val="000040ED"/>
    <w:rsid w:val="000065A5"/>
    <w:rsid w:val="000070B9"/>
    <w:rsid w:val="00044FC9"/>
    <w:rsid w:val="00093987"/>
    <w:rsid w:val="000A1F98"/>
    <w:rsid w:val="000B04B4"/>
    <w:rsid w:val="000C70BD"/>
    <w:rsid w:val="000D4CAA"/>
    <w:rsid w:val="000F1ABF"/>
    <w:rsid w:val="000F7F88"/>
    <w:rsid w:val="00113611"/>
    <w:rsid w:val="001317F3"/>
    <w:rsid w:val="00174AA5"/>
    <w:rsid w:val="001819FE"/>
    <w:rsid w:val="001E683C"/>
    <w:rsid w:val="001E7A2B"/>
    <w:rsid w:val="00231957"/>
    <w:rsid w:val="00276706"/>
    <w:rsid w:val="002855DA"/>
    <w:rsid w:val="00292CDD"/>
    <w:rsid w:val="002A4249"/>
    <w:rsid w:val="002B1C01"/>
    <w:rsid w:val="002C173E"/>
    <w:rsid w:val="002C7410"/>
    <w:rsid w:val="002E3A22"/>
    <w:rsid w:val="00312DD8"/>
    <w:rsid w:val="00313287"/>
    <w:rsid w:val="0031581F"/>
    <w:rsid w:val="0032280B"/>
    <w:rsid w:val="00323593"/>
    <w:rsid w:val="00342C6C"/>
    <w:rsid w:val="00344B2D"/>
    <w:rsid w:val="003567F6"/>
    <w:rsid w:val="00375A9D"/>
    <w:rsid w:val="00376E58"/>
    <w:rsid w:val="00386A79"/>
    <w:rsid w:val="003928BB"/>
    <w:rsid w:val="0039550C"/>
    <w:rsid w:val="003C5686"/>
    <w:rsid w:val="003C6ACC"/>
    <w:rsid w:val="003F6F5C"/>
    <w:rsid w:val="0042243A"/>
    <w:rsid w:val="00431D8C"/>
    <w:rsid w:val="00432D77"/>
    <w:rsid w:val="0044749C"/>
    <w:rsid w:val="004670E2"/>
    <w:rsid w:val="00474457"/>
    <w:rsid w:val="004802A2"/>
    <w:rsid w:val="00496943"/>
    <w:rsid w:val="004A0871"/>
    <w:rsid w:val="004A7059"/>
    <w:rsid w:val="004C2232"/>
    <w:rsid w:val="004C3AEC"/>
    <w:rsid w:val="004D20D2"/>
    <w:rsid w:val="004F39DE"/>
    <w:rsid w:val="00515DD3"/>
    <w:rsid w:val="0051773C"/>
    <w:rsid w:val="00566F9D"/>
    <w:rsid w:val="005A2235"/>
    <w:rsid w:val="005A29AF"/>
    <w:rsid w:val="005A75FA"/>
    <w:rsid w:val="005C4DC6"/>
    <w:rsid w:val="005F5ABE"/>
    <w:rsid w:val="006040D6"/>
    <w:rsid w:val="006048B7"/>
    <w:rsid w:val="00617290"/>
    <w:rsid w:val="006707CF"/>
    <w:rsid w:val="00675CD6"/>
    <w:rsid w:val="006A19C3"/>
    <w:rsid w:val="006E7FD6"/>
    <w:rsid w:val="007135AC"/>
    <w:rsid w:val="007939A4"/>
    <w:rsid w:val="007A470A"/>
    <w:rsid w:val="007D0500"/>
    <w:rsid w:val="00815040"/>
    <w:rsid w:val="0085497E"/>
    <w:rsid w:val="008665A1"/>
    <w:rsid w:val="0089226D"/>
    <w:rsid w:val="008A5D80"/>
    <w:rsid w:val="0098003C"/>
    <w:rsid w:val="009863C7"/>
    <w:rsid w:val="00990D70"/>
    <w:rsid w:val="009C069A"/>
    <w:rsid w:val="00A30A05"/>
    <w:rsid w:val="00A33765"/>
    <w:rsid w:val="00A46E34"/>
    <w:rsid w:val="00A56C5E"/>
    <w:rsid w:val="00A57B86"/>
    <w:rsid w:val="00A65910"/>
    <w:rsid w:val="00AA0838"/>
    <w:rsid w:val="00AB7462"/>
    <w:rsid w:val="00AD4030"/>
    <w:rsid w:val="00AD4A07"/>
    <w:rsid w:val="00AD7795"/>
    <w:rsid w:val="00AD78B5"/>
    <w:rsid w:val="00B0283A"/>
    <w:rsid w:val="00B0705A"/>
    <w:rsid w:val="00B40397"/>
    <w:rsid w:val="00B42F0D"/>
    <w:rsid w:val="00B52866"/>
    <w:rsid w:val="00B57ECA"/>
    <w:rsid w:val="00B64031"/>
    <w:rsid w:val="00B73DB3"/>
    <w:rsid w:val="00B84288"/>
    <w:rsid w:val="00BB0A4C"/>
    <w:rsid w:val="00BB1809"/>
    <w:rsid w:val="00BF54A0"/>
    <w:rsid w:val="00C144F2"/>
    <w:rsid w:val="00C36B26"/>
    <w:rsid w:val="00C55485"/>
    <w:rsid w:val="00C7151A"/>
    <w:rsid w:val="00CD5A07"/>
    <w:rsid w:val="00CF212A"/>
    <w:rsid w:val="00CF7043"/>
    <w:rsid w:val="00D02497"/>
    <w:rsid w:val="00D17B50"/>
    <w:rsid w:val="00D37EB4"/>
    <w:rsid w:val="00D40705"/>
    <w:rsid w:val="00D424FC"/>
    <w:rsid w:val="00D54501"/>
    <w:rsid w:val="00D6247B"/>
    <w:rsid w:val="00D76A26"/>
    <w:rsid w:val="00DA0B6C"/>
    <w:rsid w:val="00DA3F1D"/>
    <w:rsid w:val="00DB332B"/>
    <w:rsid w:val="00DE34CA"/>
    <w:rsid w:val="00DF7E10"/>
    <w:rsid w:val="00E15077"/>
    <w:rsid w:val="00E15678"/>
    <w:rsid w:val="00E26AC4"/>
    <w:rsid w:val="00E50CD5"/>
    <w:rsid w:val="00E86E71"/>
    <w:rsid w:val="00EB2E64"/>
    <w:rsid w:val="00EB6116"/>
    <w:rsid w:val="00ED5EAA"/>
    <w:rsid w:val="00F21D82"/>
    <w:rsid w:val="00F25470"/>
    <w:rsid w:val="00F25BB7"/>
    <w:rsid w:val="00F448B4"/>
    <w:rsid w:val="00F51388"/>
    <w:rsid w:val="00F57271"/>
    <w:rsid w:val="00F91A0A"/>
    <w:rsid w:val="00FC74E0"/>
    <w:rsid w:val="00FD2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C5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2">
    <w:name w:val="heading 2"/>
    <w:basedOn w:val="Normal"/>
    <w:link w:val="Heading2Char"/>
    <w:uiPriority w:val="9"/>
    <w:qFormat/>
    <w:rsid w:val="00DA3F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A3F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A3F1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A3F1D"/>
    <w:rPr>
      <w:rFonts w:ascii="Times New Roman" w:eastAsia="Times New Roman" w:hAnsi="Times New Roman" w:cs="Times New Roman"/>
      <w:b/>
      <w:bCs/>
      <w:sz w:val="27"/>
      <w:szCs w:val="27"/>
    </w:rPr>
  </w:style>
  <w:style w:type="paragraph" w:styleId="NormalWeb">
    <w:name w:val="Normal (Web)"/>
    <w:basedOn w:val="Normal"/>
    <w:uiPriority w:val="99"/>
    <w:unhideWhenUsed/>
    <w:rsid w:val="00DA3F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A3F1D"/>
    <w:rPr>
      <w:i/>
      <w:iCs/>
    </w:rPr>
  </w:style>
  <w:style w:type="character" w:styleId="Hyperlink">
    <w:name w:val="Hyperlink"/>
    <w:basedOn w:val="DefaultParagraphFont"/>
    <w:uiPriority w:val="99"/>
    <w:semiHidden/>
    <w:unhideWhenUsed/>
    <w:rsid w:val="00DA3F1D"/>
    <w:rPr>
      <w:color w:val="0000FF"/>
      <w:u w:val="single"/>
    </w:rPr>
  </w:style>
  <w:style w:type="paragraph" w:styleId="BalloonText">
    <w:name w:val="Balloon Text"/>
    <w:basedOn w:val="Normal"/>
    <w:link w:val="BalloonTextChar"/>
    <w:uiPriority w:val="99"/>
    <w:semiHidden/>
    <w:unhideWhenUsed/>
    <w:rsid w:val="00DA3F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F1D"/>
    <w:rPr>
      <w:rFonts w:ascii="Tahoma" w:hAnsi="Tahoma" w:cs="Tahoma"/>
      <w:sz w:val="16"/>
      <w:szCs w:val="16"/>
    </w:rPr>
  </w:style>
  <w:style w:type="paragraph" w:styleId="ListParagraph">
    <w:name w:val="List Paragraph"/>
    <w:basedOn w:val="Normal"/>
    <w:uiPriority w:val="34"/>
    <w:qFormat/>
    <w:rsid w:val="00375A9D"/>
    <w:pPr>
      <w:ind w:left="720"/>
      <w:contextualSpacing/>
    </w:pPr>
  </w:style>
  <w:style w:type="paragraph" w:styleId="Header">
    <w:name w:val="header"/>
    <w:basedOn w:val="Normal"/>
    <w:link w:val="HeaderChar"/>
    <w:uiPriority w:val="99"/>
    <w:unhideWhenUsed/>
    <w:rsid w:val="00315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81F"/>
  </w:style>
  <w:style w:type="paragraph" w:styleId="Footer">
    <w:name w:val="footer"/>
    <w:basedOn w:val="Normal"/>
    <w:link w:val="FooterChar"/>
    <w:uiPriority w:val="99"/>
    <w:unhideWhenUsed/>
    <w:rsid w:val="00315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81F"/>
  </w:style>
  <w:style w:type="paragraph" w:styleId="Bibliography">
    <w:name w:val="Bibliography"/>
    <w:basedOn w:val="Normal"/>
    <w:next w:val="Normal"/>
    <w:uiPriority w:val="37"/>
    <w:unhideWhenUsed/>
    <w:rsid w:val="006048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198357">
      <w:bodyDiv w:val="1"/>
      <w:marLeft w:val="0"/>
      <w:marRight w:val="0"/>
      <w:marTop w:val="0"/>
      <w:marBottom w:val="0"/>
      <w:divBdr>
        <w:top w:val="none" w:sz="0" w:space="0" w:color="auto"/>
        <w:left w:val="none" w:sz="0" w:space="0" w:color="auto"/>
        <w:bottom w:val="none" w:sz="0" w:space="0" w:color="auto"/>
        <w:right w:val="none" w:sz="0" w:space="0" w:color="auto"/>
      </w:divBdr>
      <w:divsChild>
        <w:div w:id="116218005">
          <w:marLeft w:val="0"/>
          <w:marRight w:val="0"/>
          <w:marTop w:val="0"/>
          <w:marBottom w:val="0"/>
          <w:divBdr>
            <w:top w:val="none" w:sz="0" w:space="0" w:color="auto"/>
            <w:left w:val="none" w:sz="0" w:space="0" w:color="auto"/>
            <w:bottom w:val="none" w:sz="0" w:space="0" w:color="auto"/>
            <w:right w:val="none" w:sz="0" w:space="0" w:color="auto"/>
          </w:divBdr>
        </w:div>
        <w:div w:id="1877237794">
          <w:marLeft w:val="0"/>
          <w:marRight w:val="0"/>
          <w:marTop w:val="0"/>
          <w:marBottom w:val="0"/>
          <w:divBdr>
            <w:top w:val="none" w:sz="0" w:space="0" w:color="auto"/>
            <w:left w:val="none" w:sz="0" w:space="0" w:color="auto"/>
            <w:bottom w:val="none" w:sz="0" w:space="0" w:color="auto"/>
            <w:right w:val="none" w:sz="0" w:space="0" w:color="auto"/>
          </w:divBdr>
        </w:div>
      </w:divsChild>
    </w:div>
    <w:div w:id="864710204">
      <w:bodyDiv w:val="1"/>
      <w:marLeft w:val="0"/>
      <w:marRight w:val="0"/>
      <w:marTop w:val="0"/>
      <w:marBottom w:val="0"/>
      <w:divBdr>
        <w:top w:val="none" w:sz="0" w:space="0" w:color="auto"/>
        <w:left w:val="none" w:sz="0" w:space="0" w:color="auto"/>
        <w:bottom w:val="none" w:sz="0" w:space="0" w:color="auto"/>
        <w:right w:val="none" w:sz="0" w:space="0" w:color="auto"/>
      </w:divBdr>
    </w:div>
    <w:div w:id="1296376680">
      <w:bodyDiv w:val="1"/>
      <w:marLeft w:val="0"/>
      <w:marRight w:val="0"/>
      <w:marTop w:val="0"/>
      <w:marBottom w:val="0"/>
      <w:divBdr>
        <w:top w:val="none" w:sz="0" w:space="0" w:color="auto"/>
        <w:left w:val="none" w:sz="0" w:space="0" w:color="auto"/>
        <w:bottom w:val="none" w:sz="0" w:space="0" w:color="auto"/>
        <w:right w:val="none" w:sz="0" w:space="0" w:color="auto"/>
      </w:divBdr>
    </w:div>
    <w:div w:id="1949697639">
      <w:bodyDiv w:val="1"/>
      <w:marLeft w:val="0"/>
      <w:marRight w:val="0"/>
      <w:marTop w:val="0"/>
      <w:marBottom w:val="0"/>
      <w:divBdr>
        <w:top w:val="none" w:sz="0" w:space="0" w:color="auto"/>
        <w:left w:val="none" w:sz="0" w:space="0" w:color="auto"/>
        <w:bottom w:val="none" w:sz="0" w:space="0" w:color="auto"/>
        <w:right w:val="none" w:sz="0" w:space="0" w:color="auto"/>
      </w:divBdr>
      <w:divsChild>
        <w:div w:id="398721056">
          <w:marLeft w:val="0"/>
          <w:marRight w:val="0"/>
          <w:marTop w:val="0"/>
          <w:marBottom w:val="0"/>
          <w:divBdr>
            <w:top w:val="none" w:sz="0" w:space="0" w:color="auto"/>
            <w:left w:val="none" w:sz="0" w:space="0" w:color="auto"/>
            <w:bottom w:val="none" w:sz="0" w:space="0" w:color="auto"/>
            <w:right w:val="none" w:sz="0" w:space="0" w:color="auto"/>
          </w:divBdr>
          <w:divsChild>
            <w:div w:id="951087513">
              <w:marLeft w:val="0"/>
              <w:marRight w:val="0"/>
              <w:marTop w:val="0"/>
              <w:marBottom w:val="0"/>
              <w:divBdr>
                <w:top w:val="none" w:sz="0" w:space="0" w:color="auto"/>
                <w:left w:val="none" w:sz="0" w:space="0" w:color="auto"/>
                <w:bottom w:val="none" w:sz="0" w:space="0" w:color="auto"/>
                <w:right w:val="none" w:sz="0" w:space="0" w:color="auto"/>
              </w:divBdr>
            </w:div>
          </w:divsChild>
        </w:div>
        <w:div w:id="1150514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Carriage rate for nose</c:v>
                </c:pt>
              </c:strCache>
            </c:strRef>
          </c:tx>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E7A-4CA4-A6D2-D1F98A433BF4}"/>
                </c:ext>
              </c:extLst>
            </c:dLbl>
            <c:dLbl>
              <c:idx val="1"/>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E7A-4CA4-A6D2-D1F98A433BF4}"/>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Sheet1!$A$2:$A$3</c:f>
              <c:strCache>
                <c:ptCount val="2"/>
                <c:pt idx="0">
                  <c:v>Positive growth</c:v>
                </c:pt>
                <c:pt idx="1">
                  <c:v>negative growth</c:v>
                </c:pt>
              </c:strCache>
            </c:strRef>
          </c:cat>
          <c:val>
            <c:numRef>
              <c:f>Sheet1!$B$2:$B$3</c:f>
              <c:numCache>
                <c:formatCode>0.00%</c:formatCode>
                <c:ptCount val="2"/>
                <c:pt idx="0">
                  <c:v>0.22700000000000001</c:v>
                </c:pt>
                <c:pt idx="1">
                  <c:v>0.77300000000000013</c:v>
                </c:pt>
              </c:numCache>
            </c:numRef>
          </c:val>
          <c:extLst xmlns:c16r2="http://schemas.microsoft.com/office/drawing/2015/06/chart">
            <c:ext xmlns:c16="http://schemas.microsoft.com/office/drawing/2014/chart" uri="{C3380CC4-5D6E-409C-BE32-E72D297353CC}">
              <c16:uniqueId val="{00000002-DE7A-4CA4-A6D2-D1F98A433BF4}"/>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Carriage rate for Arm (skin)</c:v>
                </c:pt>
              </c:strCache>
            </c:strRef>
          </c:tx>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C56-4A32-ADF7-A83B75F4745B}"/>
                </c:ext>
              </c:extLst>
            </c:dLbl>
            <c:dLbl>
              <c:idx val="1"/>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C56-4A32-ADF7-A83B75F4745B}"/>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Sheet1!$A$2:$A$5</c:f>
              <c:strCache>
                <c:ptCount val="2"/>
                <c:pt idx="0">
                  <c:v>positive growth</c:v>
                </c:pt>
                <c:pt idx="1">
                  <c:v>negative growth</c:v>
                </c:pt>
              </c:strCache>
            </c:strRef>
          </c:cat>
          <c:val>
            <c:numRef>
              <c:f>Sheet1!$B$2:$B$5</c:f>
              <c:numCache>
                <c:formatCode>0.00%</c:formatCode>
                <c:ptCount val="4"/>
                <c:pt idx="0">
                  <c:v>0.13600000000000001</c:v>
                </c:pt>
                <c:pt idx="1">
                  <c:v>0.8640000000000001</c:v>
                </c:pt>
              </c:numCache>
            </c:numRef>
          </c:val>
          <c:extLst xmlns:c16r2="http://schemas.microsoft.com/office/drawing/2015/06/chart">
            <c:ext xmlns:c16="http://schemas.microsoft.com/office/drawing/2014/chart" uri="{C3380CC4-5D6E-409C-BE32-E72D297353CC}">
              <c16:uniqueId val="{00000000-FC56-4A32-ADF7-A83B75F4745B}"/>
            </c:ext>
          </c:extLst>
        </c:ser>
        <c:dLbls>
          <c:showLegendKey val="0"/>
          <c:showVal val="0"/>
          <c:showCatName val="0"/>
          <c:showSerName val="0"/>
          <c:showPercent val="0"/>
          <c:showBubbleSize val="0"/>
          <c:showLeaderLines val="1"/>
        </c:dLbls>
      </c:pie3DChart>
    </c:plotArea>
    <c:legend>
      <c:legendPos val="r"/>
      <c:legendEntry>
        <c:idx val="2"/>
        <c:delete val="1"/>
      </c:legendEntry>
      <c:legendEntry>
        <c:idx val="3"/>
        <c:delete val="1"/>
      </c:legendEntry>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Oue16</b:Tag>
    <b:SourceType>JournalArticle</b:SourceType>
    <b:Guid>{F175B5C3-9DA4-494A-BBB1-CEB6C1395C78}</b:Guid>
    <b:Author>
      <b:Author>
        <b:NameList>
          <b:Person>
            <b:Last>Ouedraogo</b:Last>
            <b:First>A.</b:First>
            <b:Middle>S., Dunyach-Remy, C., Kissou, A., Sanou, S., Poda, A., Kyelem, C. G., ... &amp; Jean-Pierre, H.</b:Middle>
          </b:Person>
        </b:NameList>
      </b:Author>
    </b:Author>
    <b:Title>High nasal carriage rate of Staphylococcus aureus containing panton-valentine leukocidin-and EDIN-encoding genes in community and hospital settings in Burkina Faso</b:Title>
    <b:JournalName>Frontiers in microbiology</b:JournalName>
    <b:Year>2016</b:Year>
    <b:Pages>1406</b:Pages>
    <b:Volume>7</b:Volume>
    <b:RefOrder>1</b:RefOrder>
  </b:Source>
</b:Sources>
</file>

<file path=customXml/itemProps1.xml><?xml version="1.0" encoding="utf-8"?>
<ds:datastoreItem xmlns:ds="http://schemas.openxmlformats.org/officeDocument/2006/customXml" ds:itemID="{185141DE-7771-4421-843C-A17EC41A2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2018-10-11T02:39:00Z</dcterms:created>
  <dcterms:modified xsi:type="dcterms:W3CDTF">2018-10-11T02:39:00Z</dcterms:modified>
</cp:coreProperties>
</file>